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9CAD1" w14:textId="39F74A19" w:rsidR="0013523D" w:rsidRPr="00A91260" w:rsidRDefault="00A91260" w:rsidP="005F03B6">
      <w:pPr>
        <w:rPr>
          <w:rFonts w:ascii="Aptos" w:hAnsi="Aptos"/>
        </w:rPr>
      </w:pPr>
      <w:r>
        <w:rPr>
          <w:noProof/>
        </w:rPr>
        <w:drawing>
          <wp:inline distT="0" distB="0" distL="0" distR="0" wp14:anchorId="756E9966" wp14:editId="4D2E381F">
            <wp:extent cx="933450" cy="1276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1276350"/>
                    </a:xfrm>
                    <a:prstGeom prst="rect">
                      <a:avLst/>
                    </a:prstGeom>
                    <a:noFill/>
                    <a:ln>
                      <a:noFill/>
                    </a:ln>
                  </pic:spPr>
                </pic:pic>
              </a:graphicData>
            </a:graphic>
          </wp:inline>
        </w:drawing>
      </w:r>
    </w:p>
    <w:p w14:paraId="0F69CAD2" w14:textId="77777777" w:rsidR="00B32D1C" w:rsidRPr="004A321C" w:rsidRDefault="00B32D1C" w:rsidP="00A91260">
      <w:pPr>
        <w:rPr>
          <w:rFonts w:ascii="Aptos" w:hAnsi="Aptos"/>
          <w:b/>
          <w:color w:val="C00000"/>
          <w:sz w:val="40"/>
          <w:szCs w:val="40"/>
        </w:rPr>
      </w:pPr>
      <w:r w:rsidRPr="004A321C">
        <w:rPr>
          <w:rFonts w:ascii="Aptos" w:hAnsi="Aptos"/>
          <w:b/>
          <w:color w:val="C00000"/>
          <w:sz w:val="40"/>
          <w:szCs w:val="40"/>
        </w:rPr>
        <w:t>INTERNAL APPEALS PROCEDURE</w:t>
      </w:r>
      <w:r w:rsidR="000D444D" w:rsidRPr="004A321C">
        <w:rPr>
          <w:rFonts w:ascii="Aptos" w:hAnsi="Aptos"/>
          <w:b/>
          <w:color w:val="C00000"/>
          <w:sz w:val="40"/>
          <w:szCs w:val="40"/>
        </w:rPr>
        <w:t xml:space="preserve"> </w:t>
      </w:r>
    </w:p>
    <w:p w14:paraId="0F69CAD3" w14:textId="77777777" w:rsidR="00B32D1C" w:rsidRPr="004A321C" w:rsidRDefault="00B32D1C" w:rsidP="00B32D1C">
      <w:pPr>
        <w:rPr>
          <w:rFonts w:ascii="Aptos" w:hAnsi="Aptos"/>
          <w:sz w:val="20"/>
          <w:szCs w:val="20"/>
        </w:rPr>
      </w:pPr>
      <w:r w:rsidRPr="004A321C">
        <w:rPr>
          <w:rFonts w:ascii="Aptos" w:hAnsi="Aptos"/>
          <w:sz w:val="20"/>
          <w:szCs w:val="20"/>
        </w:rPr>
        <w:t xml:space="preserve">In accordance with the Code of Practice for the conduct of </w:t>
      </w:r>
      <w:r w:rsidR="000D444D" w:rsidRPr="004A321C">
        <w:rPr>
          <w:rFonts w:ascii="Aptos" w:hAnsi="Aptos"/>
          <w:sz w:val="20"/>
          <w:szCs w:val="20"/>
        </w:rPr>
        <w:t>E</w:t>
      </w:r>
      <w:r w:rsidRPr="004A321C">
        <w:rPr>
          <w:rFonts w:ascii="Aptos" w:hAnsi="Aptos"/>
          <w:sz w:val="20"/>
          <w:szCs w:val="20"/>
        </w:rPr>
        <w:t xml:space="preserve">xternal </w:t>
      </w:r>
      <w:r w:rsidR="000D444D" w:rsidRPr="004A321C">
        <w:rPr>
          <w:rFonts w:ascii="Aptos" w:hAnsi="Aptos"/>
          <w:sz w:val="20"/>
          <w:szCs w:val="20"/>
        </w:rPr>
        <w:t>Q</w:t>
      </w:r>
      <w:r w:rsidRPr="004A321C">
        <w:rPr>
          <w:rFonts w:ascii="Aptos" w:hAnsi="Aptos"/>
          <w:sz w:val="20"/>
          <w:szCs w:val="20"/>
        </w:rPr>
        <w:t>ualifications produced by the JCQ, Westwood College is committed to ensuring that:</w:t>
      </w:r>
    </w:p>
    <w:p w14:paraId="0F69CAD4" w14:textId="77777777" w:rsidR="00B32D1C" w:rsidRPr="004A321C" w:rsidRDefault="00B32D1C" w:rsidP="00B32D1C">
      <w:pPr>
        <w:pStyle w:val="ListParagraph"/>
        <w:numPr>
          <w:ilvl w:val="0"/>
          <w:numId w:val="1"/>
        </w:numPr>
        <w:rPr>
          <w:rFonts w:ascii="Aptos" w:hAnsi="Aptos"/>
          <w:sz w:val="20"/>
          <w:szCs w:val="20"/>
        </w:rPr>
      </w:pPr>
      <w:r w:rsidRPr="004A321C">
        <w:rPr>
          <w:rFonts w:ascii="Aptos" w:hAnsi="Aptos"/>
          <w:sz w:val="20"/>
          <w:szCs w:val="20"/>
        </w:rPr>
        <w:t xml:space="preserve">Staff members who conduct internal assessments for </w:t>
      </w:r>
      <w:r w:rsidR="000D444D" w:rsidRPr="004A321C">
        <w:rPr>
          <w:rFonts w:ascii="Aptos" w:hAnsi="Aptos"/>
          <w:sz w:val="20"/>
          <w:szCs w:val="20"/>
        </w:rPr>
        <w:t>E</w:t>
      </w:r>
      <w:r w:rsidRPr="004A321C">
        <w:rPr>
          <w:rFonts w:ascii="Aptos" w:hAnsi="Aptos"/>
          <w:sz w:val="20"/>
          <w:szCs w:val="20"/>
        </w:rPr>
        <w:t xml:space="preserve">xternal </w:t>
      </w:r>
      <w:r w:rsidR="000D444D" w:rsidRPr="004A321C">
        <w:rPr>
          <w:rFonts w:ascii="Aptos" w:hAnsi="Aptos"/>
          <w:sz w:val="20"/>
          <w:szCs w:val="20"/>
        </w:rPr>
        <w:t>Q</w:t>
      </w:r>
      <w:r w:rsidRPr="004A321C">
        <w:rPr>
          <w:rFonts w:ascii="Aptos" w:hAnsi="Aptos"/>
          <w:sz w:val="20"/>
          <w:szCs w:val="20"/>
        </w:rPr>
        <w:t>ualifications have</w:t>
      </w:r>
      <w:r w:rsidR="000D444D" w:rsidRPr="004A321C">
        <w:rPr>
          <w:rFonts w:ascii="Aptos" w:hAnsi="Aptos"/>
          <w:sz w:val="20"/>
          <w:szCs w:val="20"/>
        </w:rPr>
        <w:t xml:space="preserve"> the</w:t>
      </w:r>
      <w:r w:rsidRPr="004A321C">
        <w:rPr>
          <w:rFonts w:ascii="Aptos" w:hAnsi="Aptos"/>
          <w:sz w:val="20"/>
          <w:szCs w:val="20"/>
        </w:rPr>
        <w:t xml:space="preserve"> appropriate knowledge, understanding and skills and do so fairly, consistently and in accordance with the specification for the appropriate qualification.</w:t>
      </w:r>
    </w:p>
    <w:p w14:paraId="0F69CAD5" w14:textId="77777777" w:rsidR="00B32D1C" w:rsidRPr="004A321C" w:rsidRDefault="00B32D1C" w:rsidP="00B32D1C">
      <w:pPr>
        <w:pStyle w:val="ListParagraph"/>
        <w:numPr>
          <w:ilvl w:val="0"/>
          <w:numId w:val="1"/>
        </w:numPr>
        <w:rPr>
          <w:rFonts w:ascii="Aptos" w:hAnsi="Aptos"/>
          <w:sz w:val="20"/>
          <w:szCs w:val="20"/>
        </w:rPr>
      </w:pPr>
      <w:r w:rsidRPr="004A321C">
        <w:rPr>
          <w:rFonts w:ascii="Aptos" w:hAnsi="Aptos"/>
          <w:sz w:val="20"/>
          <w:szCs w:val="20"/>
        </w:rPr>
        <w:t>Assessment evidence produced by candidates is produced and authenticated according to the requirements of the Exam Board.</w:t>
      </w:r>
    </w:p>
    <w:p w14:paraId="0F69CAD6" w14:textId="77777777" w:rsidR="00B32D1C" w:rsidRPr="004A321C" w:rsidRDefault="00B32D1C" w:rsidP="00B32D1C">
      <w:pPr>
        <w:pStyle w:val="ListParagraph"/>
        <w:numPr>
          <w:ilvl w:val="0"/>
          <w:numId w:val="1"/>
        </w:numPr>
        <w:rPr>
          <w:rFonts w:ascii="Aptos" w:hAnsi="Aptos"/>
          <w:sz w:val="20"/>
          <w:szCs w:val="20"/>
        </w:rPr>
      </w:pPr>
      <w:r w:rsidRPr="004A321C">
        <w:rPr>
          <w:rFonts w:ascii="Aptos" w:hAnsi="Aptos"/>
          <w:sz w:val="20"/>
          <w:szCs w:val="20"/>
        </w:rPr>
        <w:t xml:space="preserve">Consistency </w:t>
      </w:r>
      <w:r w:rsidR="000D444D" w:rsidRPr="004A321C">
        <w:rPr>
          <w:rFonts w:ascii="Aptos" w:hAnsi="Aptos"/>
          <w:sz w:val="20"/>
          <w:szCs w:val="20"/>
        </w:rPr>
        <w:t>o</w:t>
      </w:r>
      <w:r w:rsidRPr="004A321C">
        <w:rPr>
          <w:rFonts w:ascii="Aptos" w:hAnsi="Aptos"/>
          <w:sz w:val="20"/>
          <w:szCs w:val="20"/>
        </w:rPr>
        <w:t xml:space="preserve">f internal assessments is assured through internal standardisation where the </w:t>
      </w:r>
      <w:r w:rsidR="000D444D" w:rsidRPr="004A321C">
        <w:rPr>
          <w:rFonts w:ascii="Aptos" w:hAnsi="Aptos"/>
          <w:sz w:val="20"/>
          <w:szCs w:val="20"/>
        </w:rPr>
        <w:t>moderation</w:t>
      </w:r>
      <w:r w:rsidRPr="004A321C">
        <w:rPr>
          <w:rFonts w:ascii="Aptos" w:hAnsi="Aptos"/>
          <w:sz w:val="20"/>
          <w:szCs w:val="20"/>
        </w:rPr>
        <w:t xml:space="preserve"> is undertak</w:t>
      </w:r>
      <w:r w:rsidR="0016080E" w:rsidRPr="004A321C">
        <w:rPr>
          <w:rFonts w:ascii="Aptos" w:hAnsi="Aptos"/>
          <w:sz w:val="20"/>
          <w:szCs w:val="20"/>
        </w:rPr>
        <w:t>en</w:t>
      </w:r>
      <w:r w:rsidRPr="004A321C">
        <w:rPr>
          <w:rFonts w:ascii="Aptos" w:hAnsi="Aptos"/>
          <w:sz w:val="20"/>
          <w:szCs w:val="20"/>
        </w:rPr>
        <w:t xml:space="preserve"> by more than one member of staff.</w:t>
      </w:r>
    </w:p>
    <w:p w14:paraId="0F69CAD7" w14:textId="77777777" w:rsidR="0016080E" w:rsidRPr="004A321C" w:rsidRDefault="0016080E" w:rsidP="0016080E">
      <w:pPr>
        <w:rPr>
          <w:rFonts w:ascii="Aptos" w:hAnsi="Aptos"/>
          <w:b/>
          <w:sz w:val="20"/>
          <w:szCs w:val="20"/>
        </w:rPr>
      </w:pPr>
      <w:r w:rsidRPr="004A321C">
        <w:rPr>
          <w:rFonts w:ascii="Aptos" w:hAnsi="Aptos"/>
          <w:b/>
          <w:sz w:val="20"/>
          <w:szCs w:val="20"/>
        </w:rPr>
        <w:t xml:space="preserve">Please note that in line with Exam Board practice, appeals may only be made against the process that led to the assessment and </w:t>
      </w:r>
      <w:r w:rsidRPr="004A321C">
        <w:rPr>
          <w:rFonts w:ascii="Aptos" w:hAnsi="Aptos"/>
          <w:b/>
          <w:sz w:val="20"/>
          <w:szCs w:val="20"/>
          <w:u w:val="double"/>
        </w:rPr>
        <w:t>not</w:t>
      </w:r>
      <w:r w:rsidRPr="004A321C">
        <w:rPr>
          <w:rFonts w:ascii="Aptos" w:hAnsi="Aptos"/>
          <w:b/>
          <w:sz w:val="20"/>
          <w:szCs w:val="20"/>
        </w:rPr>
        <w:t xml:space="preserve"> against the mark or grade.</w:t>
      </w:r>
    </w:p>
    <w:p w14:paraId="0F69CAD8" w14:textId="49BBBBF5" w:rsidR="000D444D" w:rsidRPr="004A321C" w:rsidRDefault="0016080E" w:rsidP="0016080E">
      <w:pPr>
        <w:rPr>
          <w:rFonts w:ascii="Aptos" w:hAnsi="Aptos"/>
          <w:sz w:val="20"/>
          <w:szCs w:val="20"/>
        </w:rPr>
      </w:pPr>
      <w:r w:rsidRPr="004A321C">
        <w:rPr>
          <w:rFonts w:ascii="Aptos" w:hAnsi="Aptos"/>
          <w:sz w:val="20"/>
          <w:szCs w:val="20"/>
        </w:rPr>
        <w:t>Before embarking upon th</w:t>
      </w:r>
      <w:r w:rsidR="000D444D" w:rsidRPr="004A321C">
        <w:rPr>
          <w:rFonts w:ascii="Aptos" w:hAnsi="Aptos"/>
          <w:sz w:val="20"/>
          <w:szCs w:val="20"/>
        </w:rPr>
        <w:t>e</w:t>
      </w:r>
      <w:r w:rsidRPr="004A321C">
        <w:rPr>
          <w:rFonts w:ascii="Aptos" w:hAnsi="Aptos"/>
          <w:sz w:val="20"/>
          <w:szCs w:val="20"/>
        </w:rPr>
        <w:t xml:space="preserve"> </w:t>
      </w:r>
      <w:r w:rsidR="000D444D" w:rsidRPr="004A321C">
        <w:rPr>
          <w:rFonts w:ascii="Aptos" w:hAnsi="Aptos"/>
          <w:sz w:val="20"/>
          <w:szCs w:val="20"/>
        </w:rPr>
        <w:t>A</w:t>
      </w:r>
      <w:r w:rsidRPr="004A321C">
        <w:rPr>
          <w:rFonts w:ascii="Aptos" w:hAnsi="Aptos"/>
          <w:sz w:val="20"/>
          <w:szCs w:val="20"/>
        </w:rPr>
        <w:t xml:space="preserve">ppeals procedure, candidates and parents/carers are advised that any query regarding internal assessments should first be brought to the attention of the Subject Leader who will liaise with department staff as appropriate. If no satisfactory resolution is </w:t>
      </w:r>
      <w:r w:rsidR="00845ADF" w:rsidRPr="004A321C">
        <w:rPr>
          <w:rFonts w:ascii="Aptos" w:hAnsi="Aptos"/>
          <w:sz w:val="20"/>
          <w:szCs w:val="20"/>
        </w:rPr>
        <w:t>reached,</w:t>
      </w:r>
      <w:r w:rsidRPr="004A321C">
        <w:rPr>
          <w:rFonts w:ascii="Aptos" w:hAnsi="Aptos"/>
          <w:sz w:val="20"/>
          <w:szCs w:val="20"/>
        </w:rPr>
        <w:t xml:space="preserve"> then the candidate or parent/carer should proceed as follows:</w:t>
      </w:r>
    </w:p>
    <w:p w14:paraId="0F69CAD9" w14:textId="77777777" w:rsidR="000D444D" w:rsidRPr="004A321C" w:rsidRDefault="000D444D" w:rsidP="000D444D">
      <w:pPr>
        <w:pStyle w:val="ListParagraph"/>
        <w:numPr>
          <w:ilvl w:val="0"/>
          <w:numId w:val="3"/>
        </w:numPr>
        <w:rPr>
          <w:rFonts w:ascii="Aptos" w:hAnsi="Aptos"/>
          <w:i/>
          <w:sz w:val="20"/>
          <w:szCs w:val="20"/>
        </w:rPr>
      </w:pPr>
      <w:r w:rsidRPr="004A321C">
        <w:rPr>
          <w:rFonts w:ascii="Aptos" w:hAnsi="Aptos"/>
          <w:i/>
          <w:sz w:val="20"/>
          <w:szCs w:val="20"/>
        </w:rPr>
        <w:t xml:space="preserve">Appeals must be made as soon as possible and </w:t>
      </w:r>
      <w:r w:rsidRPr="004A321C">
        <w:rPr>
          <w:rFonts w:ascii="Aptos" w:hAnsi="Aptos"/>
          <w:b/>
          <w:i/>
          <w:sz w:val="20"/>
          <w:szCs w:val="20"/>
        </w:rPr>
        <w:t>at least two weeks</w:t>
      </w:r>
      <w:r w:rsidRPr="004A321C">
        <w:rPr>
          <w:rFonts w:ascii="Aptos" w:hAnsi="Aptos"/>
          <w:i/>
          <w:sz w:val="20"/>
          <w:szCs w:val="20"/>
        </w:rPr>
        <w:t xml:space="preserve"> before the date of the last external exam in the subject.</w:t>
      </w:r>
    </w:p>
    <w:p w14:paraId="0F69CADA" w14:textId="77777777" w:rsidR="000D444D" w:rsidRPr="004A321C" w:rsidRDefault="000D444D" w:rsidP="000D444D">
      <w:pPr>
        <w:pStyle w:val="ListParagraph"/>
        <w:rPr>
          <w:rFonts w:ascii="Aptos" w:hAnsi="Aptos"/>
          <w:i/>
          <w:sz w:val="20"/>
          <w:szCs w:val="20"/>
        </w:rPr>
      </w:pPr>
    </w:p>
    <w:p w14:paraId="0F69CADB" w14:textId="77777777" w:rsidR="000D444D" w:rsidRPr="004A321C" w:rsidRDefault="000D444D" w:rsidP="000D444D">
      <w:pPr>
        <w:pStyle w:val="ListParagraph"/>
        <w:numPr>
          <w:ilvl w:val="0"/>
          <w:numId w:val="3"/>
        </w:numPr>
        <w:rPr>
          <w:rFonts w:ascii="Aptos" w:hAnsi="Aptos"/>
          <w:i/>
          <w:sz w:val="20"/>
          <w:szCs w:val="20"/>
        </w:rPr>
      </w:pPr>
      <w:r w:rsidRPr="004A321C">
        <w:rPr>
          <w:rFonts w:ascii="Aptos" w:hAnsi="Aptos"/>
          <w:i/>
          <w:sz w:val="20"/>
          <w:szCs w:val="20"/>
        </w:rPr>
        <w:t>Appeals should state the details of and the reasons for the appeal and be sent for the attention of the Exam Officer.</w:t>
      </w:r>
    </w:p>
    <w:p w14:paraId="0F69CADC" w14:textId="77777777" w:rsidR="000D444D" w:rsidRPr="004A321C" w:rsidRDefault="000D444D" w:rsidP="000D444D">
      <w:pPr>
        <w:pStyle w:val="ListParagraph"/>
        <w:rPr>
          <w:rFonts w:ascii="Aptos" w:hAnsi="Aptos"/>
          <w:i/>
          <w:sz w:val="20"/>
          <w:szCs w:val="20"/>
        </w:rPr>
      </w:pPr>
    </w:p>
    <w:p w14:paraId="0F69CADD" w14:textId="77777777" w:rsidR="000D444D" w:rsidRPr="004A321C" w:rsidRDefault="000D444D" w:rsidP="000D444D">
      <w:pPr>
        <w:pStyle w:val="ListParagraph"/>
        <w:numPr>
          <w:ilvl w:val="0"/>
          <w:numId w:val="3"/>
        </w:numPr>
        <w:rPr>
          <w:rFonts w:ascii="Aptos" w:hAnsi="Aptos"/>
          <w:i/>
          <w:sz w:val="20"/>
          <w:szCs w:val="20"/>
        </w:rPr>
      </w:pPr>
      <w:r w:rsidRPr="004A321C">
        <w:rPr>
          <w:rFonts w:ascii="Aptos" w:hAnsi="Aptos"/>
          <w:i/>
          <w:sz w:val="20"/>
          <w:szCs w:val="20"/>
        </w:rPr>
        <w:t>On receipt of a written appeal the Exam Officer will inform the Head of Centre who will appoint a Senior Member of staff to investigate the appeal.</w:t>
      </w:r>
    </w:p>
    <w:p w14:paraId="0F69CADE" w14:textId="77777777" w:rsidR="000D444D" w:rsidRPr="004A321C" w:rsidRDefault="000D444D" w:rsidP="000D444D">
      <w:pPr>
        <w:pStyle w:val="ListParagraph"/>
        <w:rPr>
          <w:rFonts w:ascii="Aptos" w:hAnsi="Aptos"/>
          <w:i/>
          <w:sz w:val="20"/>
          <w:szCs w:val="20"/>
        </w:rPr>
      </w:pPr>
    </w:p>
    <w:p w14:paraId="0F69CADF" w14:textId="77777777" w:rsidR="000D444D" w:rsidRPr="004A321C" w:rsidRDefault="000D444D" w:rsidP="000D444D">
      <w:pPr>
        <w:pStyle w:val="ListParagraph"/>
        <w:numPr>
          <w:ilvl w:val="0"/>
          <w:numId w:val="3"/>
        </w:numPr>
        <w:rPr>
          <w:rFonts w:ascii="Aptos" w:hAnsi="Aptos"/>
          <w:i/>
          <w:sz w:val="20"/>
          <w:szCs w:val="20"/>
        </w:rPr>
      </w:pPr>
      <w:r w:rsidRPr="004A321C">
        <w:rPr>
          <w:rFonts w:ascii="Aptos" w:hAnsi="Aptos"/>
          <w:i/>
          <w:sz w:val="20"/>
          <w:szCs w:val="20"/>
        </w:rPr>
        <w:t>The result of the appeal will be made known in writing to the parties concerned, together with any correspondence from the Awarding Body and any changes made to the assessment in question.</w:t>
      </w:r>
    </w:p>
    <w:p w14:paraId="0F69CAE0" w14:textId="77777777" w:rsidR="000D444D" w:rsidRPr="004A321C" w:rsidRDefault="000D444D" w:rsidP="000D444D">
      <w:pPr>
        <w:pStyle w:val="ListParagraph"/>
        <w:rPr>
          <w:rFonts w:ascii="Aptos" w:hAnsi="Aptos"/>
          <w:i/>
          <w:sz w:val="20"/>
          <w:szCs w:val="20"/>
        </w:rPr>
      </w:pPr>
    </w:p>
    <w:p w14:paraId="0F69CAE1" w14:textId="77777777" w:rsidR="000D444D" w:rsidRPr="004A321C" w:rsidRDefault="000D444D" w:rsidP="000D444D">
      <w:pPr>
        <w:pStyle w:val="ListParagraph"/>
        <w:numPr>
          <w:ilvl w:val="0"/>
          <w:numId w:val="3"/>
        </w:numPr>
        <w:rPr>
          <w:rFonts w:ascii="Aptos" w:hAnsi="Aptos"/>
          <w:i/>
          <w:sz w:val="20"/>
          <w:szCs w:val="20"/>
        </w:rPr>
      </w:pPr>
      <w:r w:rsidRPr="004A321C">
        <w:rPr>
          <w:rFonts w:ascii="Aptos" w:hAnsi="Aptos"/>
          <w:i/>
          <w:sz w:val="20"/>
          <w:szCs w:val="20"/>
        </w:rPr>
        <w:t>If a candidate or parent/carer remains unsatisfied, they have the right to a hearing.</w:t>
      </w:r>
    </w:p>
    <w:p w14:paraId="0F69CAE2" w14:textId="77777777" w:rsidR="000D444D" w:rsidRPr="004A321C" w:rsidRDefault="000D444D" w:rsidP="000D444D">
      <w:pPr>
        <w:pStyle w:val="ListParagraph"/>
        <w:rPr>
          <w:rFonts w:ascii="Aptos" w:hAnsi="Aptos"/>
          <w:i/>
          <w:sz w:val="20"/>
          <w:szCs w:val="20"/>
        </w:rPr>
      </w:pPr>
    </w:p>
    <w:p w14:paraId="0F69CAE3" w14:textId="77777777" w:rsidR="000D444D" w:rsidRPr="004A321C" w:rsidRDefault="000D444D" w:rsidP="000D444D">
      <w:pPr>
        <w:pStyle w:val="ListParagraph"/>
        <w:numPr>
          <w:ilvl w:val="0"/>
          <w:numId w:val="3"/>
        </w:numPr>
        <w:rPr>
          <w:rFonts w:ascii="Aptos" w:hAnsi="Aptos"/>
          <w:i/>
          <w:sz w:val="20"/>
          <w:szCs w:val="20"/>
        </w:rPr>
      </w:pPr>
      <w:r w:rsidRPr="004A321C">
        <w:rPr>
          <w:rFonts w:ascii="Aptos" w:hAnsi="Aptos"/>
          <w:i/>
          <w:sz w:val="20"/>
          <w:szCs w:val="20"/>
        </w:rPr>
        <w:t xml:space="preserve">A written request for a hearing must be </w:t>
      </w:r>
      <w:r w:rsidRPr="004A321C">
        <w:rPr>
          <w:rFonts w:ascii="Aptos" w:hAnsi="Aptos"/>
          <w:b/>
          <w:i/>
          <w:sz w:val="20"/>
          <w:szCs w:val="20"/>
        </w:rPr>
        <w:t>received within two weeks</w:t>
      </w:r>
      <w:r w:rsidRPr="004A321C">
        <w:rPr>
          <w:rFonts w:ascii="Aptos" w:hAnsi="Aptos"/>
          <w:i/>
          <w:sz w:val="20"/>
          <w:szCs w:val="20"/>
        </w:rPr>
        <w:t>. The Head of Centre will then convene a hearing in front of a panel made up of two further Senior Staff members. The candidate or parent/carer and the member of teaching staff responsible for the original assessment will have an opportunity to present their case to the panel.</w:t>
      </w:r>
    </w:p>
    <w:p w14:paraId="0F69CAE4" w14:textId="77777777" w:rsidR="000D444D" w:rsidRPr="004A321C" w:rsidRDefault="000D444D" w:rsidP="000D444D">
      <w:pPr>
        <w:pStyle w:val="ListParagraph"/>
        <w:rPr>
          <w:rFonts w:ascii="Aptos" w:hAnsi="Aptos"/>
          <w:i/>
          <w:sz w:val="20"/>
          <w:szCs w:val="20"/>
        </w:rPr>
      </w:pPr>
    </w:p>
    <w:p w14:paraId="0F69CAE5" w14:textId="77777777" w:rsidR="000D444D" w:rsidRPr="00A91260" w:rsidRDefault="000D444D" w:rsidP="000D444D">
      <w:pPr>
        <w:pStyle w:val="ListParagraph"/>
        <w:numPr>
          <w:ilvl w:val="0"/>
          <w:numId w:val="3"/>
        </w:numPr>
        <w:jc w:val="both"/>
        <w:rPr>
          <w:rFonts w:ascii="Aptos" w:hAnsi="Aptos"/>
        </w:rPr>
      </w:pPr>
      <w:r w:rsidRPr="00A91260">
        <w:rPr>
          <w:rFonts w:ascii="Aptos" w:hAnsi="Aptos"/>
          <w:i/>
        </w:rPr>
        <w:t>A written record of the appeal will be kept and made available to the Awarding Body at their request.</w:t>
      </w:r>
    </w:p>
    <w:p w14:paraId="0F69CAE6" w14:textId="77777777" w:rsidR="000D444D" w:rsidRPr="000D444D" w:rsidRDefault="000D444D" w:rsidP="000D444D">
      <w:pPr>
        <w:pStyle w:val="ListParagraph"/>
        <w:jc w:val="both"/>
        <w:rPr>
          <w:rFonts w:ascii="Lucida Sans" w:hAnsi="Lucida Sans"/>
          <w:sz w:val="24"/>
          <w:szCs w:val="24"/>
        </w:rPr>
      </w:pPr>
    </w:p>
    <w:sectPr w:rsidR="000D444D" w:rsidRPr="000D44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64744"/>
    <w:multiLevelType w:val="hybridMultilevel"/>
    <w:tmpl w:val="7E04D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16752"/>
    <w:multiLevelType w:val="hybridMultilevel"/>
    <w:tmpl w:val="1354C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264751"/>
    <w:multiLevelType w:val="hybridMultilevel"/>
    <w:tmpl w:val="8A04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979975">
    <w:abstractNumId w:val="0"/>
  </w:num>
  <w:num w:numId="2" w16cid:durableId="1734162103">
    <w:abstractNumId w:val="2"/>
  </w:num>
  <w:num w:numId="3" w16cid:durableId="1793403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B6"/>
    <w:rsid w:val="000D444D"/>
    <w:rsid w:val="0013523D"/>
    <w:rsid w:val="0016080E"/>
    <w:rsid w:val="00282A87"/>
    <w:rsid w:val="0046134F"/>
    <w:rsid w:val="004A321C"/>
    <w:rsid w:val="00500E8E"/>
    <w:rsid w:val="0055045E"/>
    <w:rsid w:val="005F03B6"/>
    <w:rsid w:val="00735648"/>
    <w:rsid w:val="00845ADF"/>
    <w:rsid w:val="008753EF"/>
    <w:rsid w:val="00A25734"/>
    <w:rsid w:val="00A91260"/>
    <w:rsid w:val="00B32D1C"/>
    <w:rsid w:val="00D47480"/>
    <w:rsid w:val="00EA1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CACD"/>
  <w15:chartTrackingRefBased/>
  <w15:docId w15:val="{AB66F966-F7A8-4898-BE66-4D80BB946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D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634e273-a280-4326-9345-10669dae6f93">
      <Terms xmlns="http://schemas.microsoft.com/office/infopath/2007/PartnerControls"/>
    </lcf76f155ced4ddcb4097134ff3c332f>
    <TaxCatchAll xmlns="6bc096bb-52a5-4bfa-b48e-fbbd4fb9a0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22E7512D58004E96CD66575D9B7066" ma:contentTypeVersion="15" ma:contentTypeDescription="Create a new document." ma:contentTypeScope="" ma:versionID="2586a14c0e825345b403f5ec4aad51a0">
  <xsd:schema xmlns:xsd="http://www.w3.org/2001/XMLSchema" xmlns:xs="http://www.w3.org/2001/XMLSchema" xmlns:p="http://schemas.microsoft.com/office/2006/metadata/properties" xmlns:ns1="http://schemas.microsoft.com/sharepoint/v3" xmlns:ns2="d634e273-a280-4326-9345-10669dae6f93" xmlns:ns3="6bc096bb-52a5-4bfa-b48e-fbbd4fb9a090" targetNamespace="http://schemas.microsoft.com/office/2006/metadata/properties" ma:root="true" ma:fieldsID="8fcbfad94e50aa48ac547b606fec35ca" ns1:_="" ns2:_="" ns3:_="">
    <xsd:import namespace="http://schemas.microsoft.com/sharepoint/v3"/>
    <xsd:import namespace="d634e273-a280-4326-9345-10669dae6f93"/>
    <xsd:import namespace="6bc096bb-52a5-4bfa-b48e-fbbd4fb9a0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4e273-a280-4326-9345-10669dae6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096bb-52a5-4bfa-b48e-fbbd4fb9a0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d6f990-5dc9-4f5b-9a88-58ccbc5a1f83}" ma:internalName="TaxCatchAll" ma:showField="CatchAllData" ma:web="6bc096bb-52a5-4bfa-b48e-fbbd4fb9a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8DB0F-1F9B-4A23-8E12-6CE722F99D4B}">
  <ds:schemaRefs>
    <ds:schemaRef ds:uri="http://schemas.microsoft.com/office/2006/metadata/properties"/>
    <ds:schemaRef ds:uri="http://schemas.microsoft.com/office/infopath/2007/PartnerControls"/>
    <ds:schemaRef ds:uri="http://schemas.microsoft.com/sharepoint/v3"/>
    <ds:schemaRef ds:uri="2827289e-110c-4dfe-b8e5-5da96ffdcf9d"/>
    <ds:schemaRef ds:uri="720ee34f-4e92-4e82-a5ea-5a92779ab92b"/>
  </ds:schemaRefs>
</ds:datastoreItem>
</file>

<file path=customXml/itemProps2.xml><?xml version="1.0" encoding="utf-8"?>
<ds:datastoreItem xmlns:ds="http://schemas.openxmlformats.org/officeDocument/2006/customXml" ds:itemID="{FAA8903B-D24B-4176-AB7C-8F6CADE38767}">
  <ds:schemaRefs>
    <ds:schemaRef ds:uri="http://schemas.microsoft.com/sharepoint/v3/contenttype/forms"/>
  </ds:schemaRefs>
</ds:datastoreItem>
</file>

<file path=customXml/itemProps3.xml><?xml version="1.0" encoding="utf-8"?>
<ds:datastoreItem xmlns:ds="http://schemas.openxmlformats.org/officeDocument/2006/customXml" ds:itemID="{D9B01AF4-E8DC-4CC7-9134-964BA9E4E60D}"/>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Talentum Learning Trust</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Bethell (WWC)</dc:creator>
  <cp:keywords/>
  <dc:description/>
  <cp:lastModifiedBy>L Bethell (WWC)</cp:lastModifiedBy>
  <cp:revision>2</cp:revision>
  <cp:lastPrinted>2026-09-16T14:25:00Z</cp:lastPrinted>
  <dcterms:created xsi:type="dcterms:W3CDTF">2026-09-16T14:25:00Z</dcterms:created>
  <dcterms:modified xsi:type="dcterms:W3CDTF">2026-09-16T14:25:00Z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0x010100E522E7512D58004E96CD66575D9B7066</vt:lpwstr>
  </property>
  <property fmtid="{D5CDD505-2E9C-101B-9397-08002B2CF9AE}" pid="3" name="MediaServiceImageTags">
    <vt:lpwstr/>
  </property>
</Properties>
</file>