
<file path=[Content_Types].xml><?xml version="1.0" encoding="utf-8"?>
<Types xmlns="http://schemas.openxmlformats.org/package/2006/content-types">
  <Default Extension="jpeg" ContentType="image/jpeg"/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847EC3F" w14:textId="2CDB6E69" w:rsidR="009E0C4A" w:rsidRDefault="009E0C4A" w:rsidP="00DF0715">
      <w:pPr>
        <w:spacing w:after="0" w:line="259" w:lineRule="auto"/>
        <w:ind w:left="106" w:firstLine="0"/>
        <w:jc w:val="left"/>
        <w:rPr>
          <w:sz w:val="58"/>
        </w:rPr>
      </w:pPr>
      <w:r>
        <w:rPr>
          <w:noProof/>
        </w:rPr>
        <w:drawing>
          <wp:inline distT="0" distB="0" distL="0" distR="0" wp14:anchorId="7B733E3E" wp14:editId="132A4FCB">
            <wp:extent cx="1171575" cy="1543050"/>
            <wp:effectExtent l="0" t="0" r="9525" b="0"/>
            <wp:docPr id="2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>
                      <a:picLocks noChangeAspect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71575" cy="15430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2057BE1" w14:textId="1B921218" w:rsidR="009E0C4A" w:rsidRPr="009E0C4A" w:rsidRDefault="009E0C4A" w:rsidP="00DF0715">
      <w:pPr>
        <w:spacing w:after="0" w:line="259" w:lineRule="auto"/>
        <w:ind w:left="106" w:firstLine="0"/>
        <w:jc w:val="left"/>
        <w:rPr>
          <w:rFonts w:ascii="Aptos" w:hAnsi="Aptos"/>
          <w:color w:val="C00000"/>
          <w:sz w:val="48"/>
          <w:szCs w:val="48"/>
        </w:rPr>
      </w:pPr>
      <w:r w:rsidRPr="009E0C4A">
        <w:rPr>
          <w:rFonts w:ascii="Aptos" w:hAnsi="Aptos"/>
          <w:color w:val="C00000"/>
          <w:sz w:val="48"/>
          <w:szCs w:val="48"/>
        </w:rPr>
        <w:t>Westwood College</w:t>
      </w:r>
    </w:p>
    <w:p w14:paraId="049178A2" w14:textId="4283D164" w:rsidR="00DF0715" w:rsidRPr="009E0C4A" w:rsidRDefault="009E0C4A" w:rsidP="00DF0715">
      <w:pPr>
        <w:spacing w:after="0" w:line="259" w:lineRule="auto"/>
        <w:ind w:left="106" w:firstLine="0"/>
        <w:jc w:val="left"/>
        <w:rPr>
          <w:rFonts w:ascii="Aptos" w:hAnsi="Aptos"/>
          <w:color w:val="C00000"/>
          <w:sz w:val="36"/>
          <w:szCs w:val="36"/>
        </w:rPr>
      </w:pPr>
      <w:r w:rsidRPr="009E0C4A">
        <w:rPr>
          <w:rFonts w:ascii="Aptos" w:hAnsi="Aptos"/>
          <w:color w:val="C00000"/>
          <w:sz w:val="36"/>
          <w:szCs w:val="36"/>
        </w:rPr>
        <w:t>N</w:t>
      </w:r>
      <w:r w:rsidR="004F0C41" w:rsidRPr="009E0C4A">
        <w:rPr>
          <w:rFonts w:ascii="Aptos" w:hAnsi="Aptos"/>
          <w:color w:val="C00000"/>
          <w:sz w:val="36"/>
          <w:szCs w:val="36"/>
        </w:rPr>
        <w:t>on-Examination Assessment Policy</w:t>
      </w:r>
    </w:p>
    <w:p w14:paraId="7E316B3D" w14:textId="77777777" w:rsidR="00014170" w:rsidRPr="009E0C4A" w:rsidRDefault="00014170" w:rsidP="00DF0715">
      <w:pPr>
        <w:spacing w:after="0" w:line="259" w:lineRule="auto"/>
        <w:ind w:left="106" w:firstLine="0"/>
        <w:jc w:val="left"/>
        <w:rPr>
          <w:rFonts w:ascii="Aptos" w:hAnsi="Aptos"/>
          <w:sz w:val="22"/>
        </w:rPr>
      </w:pPr>
    </w:p>
    <w:p w14:paraId="475EEF26" w14:textId="0FE018FF" w:rsidR="00DF0715" w:rsidRPr="009E0C4A" w:rsidRDefault="00014170" w:rsidP="00DF0715">
      <w:pPr>
        <w:spacing w:after="0" w:line="259" w:lineRule="auto"/>
        <w:ind w:left="106" w:firstLine="0"/>
        <w:jc w:val="left"/>
        <w:rPr>
          <w:rFonts w:ascii="Aptos" w:hAnsi="Aptos"/>
          <w:sz w:val="22"/>
        </w:rPr>
      </w:pPr>
      <w:r w:rsidRPr="009E0C4A">
        <w:rPr>
          <w:rFonts w:ascii="Aptos" w:hAnsi="Aptos"/>
          <w:sz w:val="22"/>
        </w:rPr>
        <w:t>This policy was reviewed and updated in September 202</w:t>
      </w:r>
      <w:r w:rsidR="00DF6EB1">
        <w:rPr>
          <w:rFonts w:ascii="Aptos" w:hAnsi="Aptos"/>
          <w:sz w:val="22"/>
        </w:rPr>
        <w:t>6</w:t>
      </w:r>
      <w:r w:rsidRPr="009E0C4A">
        <w:rPr>
          <w:rFonts w:ascii="Aptos" w:hAnsi="Aptos"/>
          <w:sz w:val="22"/>
        </w:rPr>
        <w:t xml:space="preserve"> to ensure continued compliance with JCQ Instructions for Conducting Non-Examination Assessments (202</w:t>
      </w:r>
      <w:r w:rsidR="00DF6EB1">
        <w:rPr>
          <w:rFonts w:ascii="Aptos" w:hAnsi="Aptos"/>
          <w:sz w:val="22"/>
        </w:rPr>
        <w:t>6</w:t>
      </w:r>
      <w:r w:rsidRPr="009E0C4A">
        <w:rPr>
          <w:rFonts w:ascii="Aptos" w:hAnsi="Aptos"/>
          <w:sz w:val="22"/>
        </w:rPr>
        <w:t>–2</w:t>
      </w:r>
      <w:r w:rsidR="00DF6EB1">
        <w:rPr>
          <w:rFonts w:ascii="Aptos" w:hAnsi="Aptos"/>
          <w:sz w:val="22"/>
        </w:rPr>
        <w:t>7</w:t>
      </w:r>
      <w:r w:rsidRPr="009E0C4A">
        <w:rPr>
          <w:rFonts w:ascii="Aptos" w:hAnsi="Aptos"/>
          <w:sz w:val="22"/>
        </w:rPr>
        <w:t>) and to strengthen training, supervision, and quality assurance.</w:t>
      </w:r>
    </w:p>
    <w:p w14:paraId="0DD3D203" w14:textId="77777777" w:rsidR="00443D6F" w:rsidRPr="009E0C4A" w:rsidRDefault="00443D6F" w:rsidP="00DF0715">
      <w:pPr>
        <w:spacing w:after="0" w:line="259" w:lineRule="auto"/>
        <w:ind w:left="106" w:firstLine="0"/>
        <w:jc w:val="left"/>
        <w:rPr>
          <w:rStyle w:val="Strong"/>
          <w:rFonts w:ascii="Aptos" w:hAnsi="Aptos"/>
          <w:sz w:val="22"/>
        </w:rPr>
      </w:pPr>
    </w:p>
    <w:p w14:paraId="6C6F90E0" w14:textId="48A57059" w:rsidR="00383967" w:rsidRPr="009E0C4A" w:rsidRDefault="00383967" w:rsidP="00DF0715">
      <w:pPr>
        <w:spacing w:after="0" w:line="259" w:lineRule="auto"/>
        <w:ind w:left="106" w:firstLine="0"/>
        <w:jc w:val="left"/>
        <w:rPr>
          <w:rFonts w:ascii="Aptos" w:hAnsi="Aptos"/>
          <w:sz w:val="22"/>
        </w:rPr>
      </w:pPr>
      <w:r w:rsidRPr="009E0C4A">
        <w:rPr>
          <w:rStyle w:val="Strong"/>
          <w:rFonts w:ascii="Aptos" w:hAnsi="Aptos"/>
          <w:sz w:val="22"/>
        </w:rPr>
        <w:t>This policy is to be read in conjunction with the following:</w:t>
      </w:r>
    </w:p>
    <w:p w14:paraId="0F15E2C8" w14:textId="77777777" w:rsidR="00383967" w:rsidRPr="009E0C4A" w:rsidRDefault="00383967" w:rsidP="00383967">
      <w:pPr>
        <w:pStyle w:val="NormalWeb"/>
        <w:numPr>
          <w:ilvl w:val="0"/>
          <w:numId w:val="3"/>
        </w:numPr>
        <w:rPr>
          <w:rFonts w:ascii="Aptos" w:hAnsi="Aptos"/>
          <w:sz w:val="22"/>
          <w:szCs w:val="22"/>
        </w:rPr>
      </w:pPr>
      <w:r w:rsidRPr="009E0C4A">
        <w:rPr>
          <w:rFonts w:ascii="Aptos" w:hAnsi="Aptos"/>
          <w:sz w:val="22"/>
          <w:szCs w:val="22"/>
        </w:rPr>
        <w:t>Controlled Assessment Procedure</w:t>
      </w:r>
    </w:p>
    <w:p w14:paraId="55A9BA71" w14:textId="77777777" w:rsidR="00383967" w:rsidRPr="009E0C4A" w:rsidRDefault="00383967" w:rsidP="00383967">
      <w:pPr>
        <w:pStyle w:val="NormalWeb"/>
        <w:numPr>
          <w:ilvl w:val="0"/>
          <w:numId w:val="3"/>
        </w:numPr>
        <w:rPr>
          <w:rFonts w:ascii="Aptos" w:hAnsi="Aptos"/>
          <w:sz w:val="22"/>
          <w:szCs w:val="22"/>
        </w:rPr>
      </w:pPr>
      <w:r w:rsidRPr="009E0C4A">
        <w:rPr>
          <w:rFonts w:ascii="Aptos" w:hAnsi="Aptos"/>
          <w:sz w:val="22"/>
          <w:szCs w:val="22"/>
        </w:rPr>
        <w:t>Equality Policy</w:t>
      </w:r>
    </w:p>
    <w:p w14:paraId="6B626C32" w14:textId="77777777" w:rsidR="00383967" w:rsidRPr="009E0C4A" w:rsidRDefault="00383967" w:rsidP="00383967">
      <w:pPr>
        <w:pStyle w:val="NormalWeb"/>
        <w:numPr>
          <w:ilvl w:val="0"/>
          <w:numId w:val="3"/>
        </w:numPr>
        <w:rPr>
          <w:rFonts w:ascii="Aptos" w:hAnsi="Aptos"/>
          <w:sz w:val="22"/>
          <w:szCs w:val="22"/>
        </w:rPr>
      </w:pPr>
      <w:r w:rsidRPr="009E0C4A">
        <w:rPr>
          <w:rFonts w:ascii="Aptos" w:hAnsi="Aptos"/>
          <w:sz w:val="22"/>
          <w:szCs w:val="22"/>
        </w:rPr>
        <w:t>SENCO Policy</w:t>
      </w:r>
    </w:p>
    <w:p w14:paraId="39DDB0A0" w14:textId="77777777" w:rsidR="00383967" w:rsidRPr="009E0C4A" w:rsidRDefault="00383967" w:rsidP="00383967">
      <w:pPr>
        <w:pStyle w:val="NormalWeb"/>
        <w:numPr>
          <w:ilvl w:val="0"/>
          <w:numId w:val="3"/>
        </w:numPr>
        <w:rPr>
          <w:rFonts w:ascii="Aptos" w:hAnsi="Aptos"/>
          <w:sz w:val="22"/>
          <w:szCs w:val="22"/>
        </w:rPr>
      </w:pPr>
      <w:r w:rsidRPr="009E0C4A">
        <w:rPr>
          <w:rFonts w:ascii="Aptos" w:hAnsi="Aptos"/>
          <w:sz w:val="22"/>
          <w:szCs w:val="22"/>
        </w:rPr>
        <w:t>Malpractice Policy</w:t>
      </w:r>
    </w:p>
    <w:p w14:paraId="4A75F967" w14:textId="77777777" w:rsidR="00B82F2E" w:rsidRPr="00DF6EB1" w:rsidRDefault="00B82F2E" w:rsidP="00DF6EB1">
      <w:pPr>
        <w:spacing w:after="222"/>
        <w:ind w:left="0" w:right="441" w:firstLine="0"/>
        <w:jc w:val="right"/>
        <w:rPr>
          <w:rFonts w:ascii="Aptos" w:hAnsi="Aptos"/>
          <w:b/>
          <w:color w:val="C00000"/>
          <w:sz w:val="22"/>
        </w:rPr>
      </w:pPr>
      <w:r w:rsidRPr="00DF6EB1">
        <w:rPr>
          <w:rFonts w:ascii="Aptos" w:hAnsi="Aptos"/>
          <w:b/>
          <w:color w:val="C00000"/>
          <w:sz w:val="22"/>
          <w:highlight w:val="lightGray"/>
        </w:rPr>
        <w:t>DEFINITION</w:t>
      </w:r>
    </w:p>
    <w:p w14:paraId="51826B56" w14:textId="77777777" w:rsidR="00FA6156" w:rsidRPr="009E0C4A" w:rsidRDefault="00FA6156" w:rsidP="00FA6156">
      <w:pPr>
        <w:pStyle w:val="NormalWeb"/>
        <w:rPr>
          <w:rFonts w:ascii="Aptos" w:hAnsi="Aptos"/>
          <w:sz w:val="22"/>
          <w:szCs w:val="22"/>
        </w:rPr>
      </w:pPr>
      <w:r w:rsidRPr="009E0C4A">
        <w:rPr>
          <w:rFonts w:ascii="Aptos" w:hAnsi="Aptos"/>
          <w:sz w:val="22"/>
          <w:szCs w:val="22"/>
        </w:rPr>
        <w:t>Non-Examination Assessment (NEA) is a form of internal assessment for reformed GCSE qualifications where it is the only valid means of assessing essential knowledge and skills that cannot be tested by timed written papers.</w:t>
      </w:r>
    </w:p>
    <w:p w14:paraId="135CB57C" w14:textId="77777777" w:rsidR="00FA6156" w:rsidRPr="009E0C4A" w:rsidRDefault="00FA6156" w:rsidP="00FA6156">
      <w:pPr>
        <w:pStyle w:val="NormalWeb"/>
        <w:rPr>
          <w:rFonts w:ascii="Aptos" w:hAnsi="Aptos"/>
          <w:sz w:val="22"/>
          <w:szCs w:val="22"/>
        </w:rPr>
      </w:pPr>
      <w:r w:rsidRPr="009E0C4A">
        <w:rPr>
          <w:rFonts w:ascii="Aptos" w:hAnsi="Aptos"/>
          <w:sz w:val="22"/>
          <w:szCs w:val="22"/>
        </w:rPr>
        <w:t>NEA applies control over internal assessment at three points:</w:t>
      </w:r>
    </w:p>
    <w:p w14:paraId="66AB1775" w14:textId="77777777" w:rsidR="00FA6156" w:rsidRPr="009E0C4A" w:rsidRDefault="00FA6156" w:rsidP="00FA6156">
      <w:pPr>
        <w:pStyle w:val="NormalWeb"/>
        <w:numPr>
          <w:ilvl w:val="0"/>
          <w:numId w:val="4"/>
        </w:numPr>
        <w:rPr>
          <w:rFonts w:ascii="Aptos" w:hAnsi="Aptos"/>
          <w:sz w:val="22"/>
          <w:szCs w:val="22"/>
        </w:rPr>
      </w:pPr>
      <w:r w:rsidRPr="009E0C4A">
        <w:rPr>
          <w:rFonts w:ascii="Aptos" w:hAnsi="Aptos"/>
          <w:sz w:val="22"/>
          <w:szCs w:val="22"/>
        </w:rPr>
        <w:t>Task setting</w:t>
      </w:r>
    </w:p>
    <w:p w14:paraId="4CAFD34C" w14:textId="77777777" w:rsidR="00FA6156" w:rsidRPr="009E0C4A" w:rsidRDefault="00FA6156" w:rsidP="00FA6156">
      <w:pPr>
        <w:pStyle w:val="NormalWeb"/>
        <w:numPr>
          <w:ilvl w:val="0"/>
          <w:numId w:val="4"/>
        </w:numPr>
        <w:rPr>
          <w:rFonts w:ascii="Aptos" w:hAnsi="Aptos"/>
          <w:sz w:val="22"/>
          <w:szCs w:val="22"/>
        </w:rPr>
      </w:pPr>
      <w:r w:rsidRPr="009E0C4A">
        <w:rPr>
          <w:rFonts w:ascii="Aptos" w:hAnsi="Aptos"/>
          <w:sz w:val="22"/>
          <w:szCs w:val="22"/>
        </w:rPr>
        <w:t>Task taking</w:t>
      </w:r>
    </w:p>
    <w:p w14:paraId="1049E4C0" w14:textId="77777777" w:rsidR="00FA6156" w:rsidRPr="009E0C4A" w:rsidRDefault="00FA6156" w:rsidP="00FA6156">
      <w:pPr>
        <w:pStyle w:val="NormalWeb"/>
        <w:numPr>
          <w:ilvl w:val="0"/>
          <w:numId w:val="4"/>
        </w:numPr>
        <w:rPr>
          <w:rFonts w:ascii="Aptos" w:hAnsi="Aptos"/>
          <w:sz w:val="22"/>
          <w:szCs w:val="22"/>
        </w:rPr>
      </w:pPr>
      <w:r w:rsidRPr="009E0C4A">
        <w:rPr>
          <w:rFonts w:ascii="Aptos" w:hAnsi="Aptos"/>
          <w:sz w:val="22"/>
          <w:szCs w:val="22"/>
        </w:rPr>
        <w:t>Task marking</w:t>
      </w:r>
    </w:p>
    <w:p w14:paraId="27446A30" w14:textId="77777777" w:rsidR="00B82F2E" w:rsidRPr="0089266C" w:rsidRDefault="00B82F2E" w:rsidP="0089266C">
      <w:pPr>
        <w:spacing w:after="132" w:line="259" w:lineRule="auto"/>
        <w:ind w:left="0" w:right="427" w:firstLine="0"/>
        <w:jc w:val="right"/>
        <w:rPr>
          <w:rFonts w:ascii="Aptos" w:hAnsi="Aptos"/>
          <w:b/>
          <w:color w:val="C00000"/>
          <w:sz w:val="22"/>
        </w:rPr>
      </w:pPr>
      <w:r w:rsidRPr="0089266C">
        <w:rPr>
          <w:rFonts w:ascii="Aptos" w:hAnsi="Aptos"/>
          <w:b/>
          <w:color w:val="C00000"/>
          <w:sz w:val="22"/>
          <w:highlight w:val="lightGray"/>
        </w:rPr>
        <w:t>RESPONSIBILITIES</w:t>
      </w:r>
    </w:p>
    <w:p w14:paraId="421CDF1D" w14:textId="77777777" w:rsidR="00FA6156" w:rsidRPr="009E0C4A" w:rsidRDefault="00FA6156" w:rsidP="00FA6156">
      <w:pPr>
        <w:pStyle w:val="NormalWeb"/>
        <w:rPr>
          <w:rFonts w:ascii="Aptos" w:hAnsi="Aptos"/>
          <w:sz w:val="22"/>
          <w:szCs w:val="22"/>
        </w:rPr>
      </w:pPr>
      <w:r w:rsidRPr="009E0C4A">
        <w:rPr>
          <w:rStyle w:val="Strong"/>
          <w:rFonts w:ascii="Aptos" w:hAnsi="Aptos"/>
          <w:sz w:val="22"/>
          <w:szCs w:val="22"/>
        </w:rPr>
        <w:t>Head of Centre</w:t>
      </w:r>
    </w:p>
    <w:p w14:paraId="68A825F0" w14:textId="77777777" w:rsidR="00FA6156" w:rsidRPr="009E0C4A" w:rsidRDefault="00FA6156" w:rsidP="00FA6156">
      <w:pPr>
        <w:pStyle w:val="NormalWeb"/>
        <w:numPr>
          <w:ilvl w:val="0"/>
          <w:numId w:val="5"/>
        </w:numPr>
        <w:rPr>
          <w:rFonts w:ascii="Aptos" w:hAnsi="Aptos"/>
          <w:sz w:val="22"/>
          <w:szCs w:val="22"/>
        </w:rPr>
      </w:pPr>
      <w:r w:rsidRPr="009E0C4A">
        <w:rPr>
          <w:rFonts w:ascii="Aptos" w:hAnsi="Aptos"/>
          <w:sz w:val="22"/>
          <w:szCs w:val="22"/>
        </w:rPr>
        <w:t>Be familiar with Joint Council for Qualifications (JCQ) instructions for conducting Non-Examination Assessments.</w:t>
      </w:r>
    </w:p>
    <w:p w14:paraId="15C45031" w14:textId="77777777" w:rsidR="00FA6156" w:rsidRPr="009E0C4A" w:rsidRDefault="00FA6156" w:rsidP="00FA6156">
      <w:pPr>
        <w:pStyle w:val="NormalWeb"/>
        <w:numPr>
          <w:ilvl w:val="0"/>
          <w:numId w:val="5"/>
        </w:numPr>
        <w:rPr>
          <w:rFonts w:ascii="Aptos" w:hAnsi="Aptos"/>
          <w:sz w:val="22"/>
          <w:szCs w:val="22"/>
        </w:rPr>
      </w:pPr>
      <w:r w:rsidRPr="009E0C4A">
        <w:rPr>
          <w:rFonts w:ascii="Aptos" w:hAnsi="Aptos"/>
          <w:sz w:val="22"/>
          <w:szCs w:val="22"/>
        </w:rPr>
        <w:t>Ensure all NEAs are conducted in line with awarding body specifications and JCQ regulations.</w:t>
      </w:r>
    </w:p>
    <w:p w14:paraId="139EA2DF" w14:textId="2A504359" w:rsidR="00DD2C60" w:rsidRPr="009E0C4A" w:rsidRDefault="00FA6156" w:rsidP="00FA6156">
      <w:pPr>
        <w:pStyle w:val="NormalWeb"/>
        <w:numPr>
          <w:ilvl w:val="0"/>
          <w:numId w:val="5"/>
        </w:numPr>
        <w:rPr>
          <w:rFonts w:ascii="Aptos" w:hAnsi="Aptos"/>
          <w:sz w:val="22"/>
          <w:szCs w:val="22"/>
        </w:rPr>
      </w:pPr>
      <w:r w:rsidRPr="009E0C4A">
        <w:rPr>
          <w:rFonts w:ascii="Aptos" w:hAnsi="Aptos"/>
          <w:sz w:val="22"/>
          <w:szCs w:val="22"/>
        </w:rPr>
        <w:t>Sign off annually on a centre-wide NEA compliance statement.</w:t>
      </w:r>
    </w:p>
    <w:p w14:paraId="5087DE16" w14:textId="77777777" w:rsidR="00443D6F" w:rsidRPr="009E0C4A" w:rsidRDefault="00443D6F" w:rsidP="00443D6F">
      <w:pPr>
        <w:pStyle w:val="NormalWeb"/>
        <w:ind w:left="720"/>
        <w:rPr>
          <w:rStyle w:val="Strong"/>
          <w:rFonts w:ascii="Aptos" w:hAnsi="Aptos"/>
          <w:b w:val="0"/>
          <w:bCs w:val="0"/>
          <w:sz w:val="22"/>
          <w:szCs w:val="22"/>
        </w:rPr>
      </w:pPr>
    </w:p>
    <w:p w14:paraId="21E0BCB5" w14:textId="2B2A5F81" w:rsidR="00FA6156" w:rsidRPr="009E0C4A" w:rsidRDefault="00FA6156" w:rsidP="00FA6156">
      <w:pPr>
        <w:pStyle w:val="NormalWeb"/>
        <w:rPr>
          <w:rFonts w:ascii="Aptos" w:hAnsi="Aptos"/>
          <w:sz w:val="22"/>
          <w:szCs w:val="22"/>
        </w:rPr>
      </w:pPr>
      <w:r w:rsidRPr="009E0C4A">
        <w:rPr>
          <w:rStyle w:val="Strong"/>
          <w:rFonts w:ascii="Aptos" w:hAnsi="Aptos"/>
          <w:sz w:val="22"/>
          <w:szCs w:val="22"/>
        </w:rPr>
        <w:lastRenderedPageBreak/>
        <w:t>Examinations Officer</w:t>
      </w:r>
    </w:p>
    <w:p w14:paraId="45B4340F" w14:textId="77777777" w:rsidR="00FA6156" w:rsidRPr="009E0C4A" w:rsidRDefault="00FA6156" w:rsidP="00FA6156">
      <w:pPr>
        <w:pStyle w:val="NormalWeb"/>
        <w:numPr>
          <w:ilvl w:val="0"/>
          <w:numId w:val="6"/>
        </w:numPr>
        <w:rPr>
          <w:rFonts w:ascii="Aptos" w:hAnsi="Aptos"/>
          <w:sz w:val="22"/>
          <w:szCs w:val="22"/>
        </w:rPr>
      </w:pPr>
      <w:r w:rsidRPr="009E0C4A">
        <w:rPr>
          <w:rFonts w:ascii="Aptos" w:hAnsi="Aptos"/>
          <w:sz w:val="22"/>
          <w:szCs w:val="22"/>
        </w:rPr>
        <w:t>Be familiar with JCQ instructions for conducting NEAs and other JCQ documents.</w:t>
      </w:r>
    </w:p>
    <w:p w14:paraId="2D3E0828" w14:textId="77777777" w:rsidR="00FA6156" w:rsidRPr="009E0C4A" w:rsidRDefault="00FA6156" w:rsidP="00FA6156">
      <w:pPr>
        <w:pStyle w:val="NormalWeb"/>
        <w:numPr>
          <w:ilvl w:val="0"/>
          <w:numId w:val="6"/>
        </w:numPr>
        <w:rPr>
          <w:rFonts w:ascii="Aptos" w:hAnsi="Aptos"/>
          <w:sz w:val="22"/>
          <w:szCs w:val="22"/>
        </w:rPr>
      </w:pPr>
      <w:r w:rsidRPr="009E0C4A">
        <w:rPr>
          <w:rFonts w:ascii="Aptos" w:hAnsi="Aptos"/>
          <w:sz w:val="22"/>
          <w:szCs w:val="22"/>
        </w:rPr>
        <w:t>Be familiar with awarding body instructions for NEAs.</w:t>
      </w:r>
    </w:p>
    <w:p w14:paraId="3FCB9ECE" w14:textId="77777777" w:rsidR="00FA6156" w:rsidRPr="009E0C4A" w:rsidRDefault="00FA6156" w:rsidP="00FA6156">
      <w:pPr>
        <w:pStyle w:val="NormalWeb"/>
        <w:numPr>
          <w:ilvl w:val="0"/>
          <w:numId w:val="6"/>
        </w:numPr>
        <w:rPr>
          <w:rFonts w:ascii="Aptos" w:hAnsi="Aptos"/>
          <w:sz w:val="22"/>
          <w:szCs w:val="22"/>
        </w:rPr>
      </w:pPr>
      <w:r w:rsidRPr="009E0C4A">
        <w:rPr>
          <w:rFonts w:ascii="Aptos" w:hAnsi="Aptos"/>
          <w:sz w:val="22"/>
          <w:szCs w:val="22"/>
        </w:rPr>
        <w:t>Submit NEA marks to the awarding body in collaboration with Subject Leaders/Teachers.</w:t>
      </w:r>
    </w:p>
    <w:p w14:paraId="01980820" w14:textId="77777777" w:rsidR="00FA6156" w:rsidRPr="009E0C4A" w:rsidRDefault="00FA6156" w:rsidP="00FA6156">
      <w:pPr>
        <w:pStyle w:val="NormalWeb"/>
        <w:numPr>
          <w:ilvl w:val="0"/>
          <w:numId w:val="6"/>
        </w:numPr>
        <w:rPr>
          <w:rFonts w:ascii="Aptos" w:hAnsi="Aptos"/>
          <w:sz w:val="22"/>
          <w:szCs w:val="22"/>
        </w:rPr>
      </w:pPr>
      <w:r w:rsidRPr="009E0C4A">
        <w:rPr>
          <w:rFonts w:ascii="Aptos" w:hAnsi="Aptos"/>
          <w:sz w:val="22"/>
          <w:szCs w:val="22"/>
        </w:rPr>
        <w:t>Dispatch students’ assessments for moderation and ensure secure storage of all NEA materials.</w:t>
      </w:r>
    </w:p>
    <w:p w14:paraId="407C6B72" w14:textId="77777777" w:rsidR="00FA6156" w:rsidRPr="009E0C4A" w:rsidRDefault="00FA6156" w:rsidP="00FA6156">
      <w:pPr>
        <w:pStyle w:val="NormalWeb"/>
        <w:numPr>
          <w:ilvl w:val="0"/>
          <w:numId w:val="6"/>
        </w:numPr>
        <w:rPr>
          <w:rFonts w:ascii="Aptos" w:hAnsi="Aptos"/>
          <w:sz w:val="22"/>
          <w:szCs w:val="22"/>
        </w:rPr>
      </w:pPr>
      <w:r w:rsidRPr="009E0C4A">
        <w:rPr>
          <w:rFonts w:ascii="Aptos" w:hAnsi="Aptos"/>
          <w:sz w:val="22"/>
          <w:szCs w:val="22"/>
        </w:rPr>
        <w:t>Maintain centralised logs of staff training and authentication records.</w:t>
      </w:r>
    </w:p>
    <w:p w14:paraId="0032DA9F" w14:textId="77777777" w:rsidR="00FA6156" w:rsidRPr="009E0C4A" w:rsidRDefault="00FA6156" w:rsidP="00FA6156">
      <w:pPr>
        <w:pStyle w:val="NormalWeb"/>
        <w:rPr>
          <w:rFonts w:ascii="Aptos" w:hAnsi="Aptos"/>
          <w:sz w:val="22"/>
          <w:szCs w:val="22"/>
        </w:rPr>
      </w:pPr>
      <w:r w:rsidRPr="009E0C4A">
        <w:rPr>
          <w:rStyle w:val="Strong"/>
          <w:rFonts w:ascii="Aptos" w:hAnsi="Aptos"/>
          <w:sz w:val="22"/>
          <w:szCs w:val="22"/>
        </w:rPr>
        <w:t>Subject Leader</w:t>
      </w:r>
    </w:p>
    <w:p w14:paraId="39F9BB69" w14:textId="77777777" w:rsidR="00FA6156" w:rsidRPr="009E0C4A" w:rsidRDefault="00FA6156" w:rsidP="00FA6156">
      <w:pPr>
        <w:pStyle w:val="NormalWeb"/>
        <w:numPr>
          <w:ilvl w:val="0"/>
          <w:numId w:val="7"/>
        </w:numPr>
        <w:rPr>
          <w:rFonts w:ascii="Aptos" w:hAnsi="Aptos"/>
          <w:sz w:val="22"/>
          <w:szCs w:val="22"/>
        </w:rPr>
      </w:pPr>
      <w:r w:rsidRPr="009E0C4A">
        <w:rPr>
          <w:rFonts w:ascii="Aptos" w:hAnsi="Aptos"/>
          <w:sz w:val="22"/>
          <w:szCs w:val="22"/>
        </w:rPr>
        <w:t>Be familiar with JCQ instructions for conducting NEAs and subject-specific awarding body guidance.</w:t>
      </w:r>
    </w:p>
    <w:p w14:paraId="3C978715" w14:textId="77777777" w:rsidR="00FA6156" w:rsidRPr="009E0C4A" w:rsidRDefault="00FA6156" w:rsidP="00FA6156">
      <w:pPr>
        <w:pStyle w:val="NormalWeb"/>
        <w:numPr>
          <w:ilvl w:val="0"/>
          <w:numId w:val="7"/>
        </w:numPr>
        <w:rPr>
          <w:rFonts w:ascii="Aptos" w:hAnsi="Aptos"/>
          <w:sz w:val="22"/>
          <w:szCs w:val="22"/>
        </w:rPr>
      </w:pPr>
      <w:r w:rsidRPr="009E0C4A">
        <w:rPr>
          <w:rFonts w:ascii="Aptos" w:hAnsi="Aptos"/>
          <w:sz w:val="22"/>
          <w:szCs w:val="22"/>
        </w:rPr>
        <w:t>Ensure that all staff delivering NEAs are trained and fully understand their responsibilities before assessments commence.</w:t>
      </w:r>
    </w:p>
    <w:p w14:paraId="1C2613FD" w14:textId="77777777" w:rsidR="00FA6156" w:rsidRPr="009E0C4A" w:rsidRDefault="00FA6156" w:rsidP="00FA6156">
      <w:pPr>
        <w:pStyle w:val="NormalWeb"/>
        <w:numPr>
          <w:ilvl w:val="0"/>
          <w:numId w:val="7"/>
        </w:numPr>
        <w:rPr>
          <w:rFonts w:ascii="Aptos" w:hAnsi="Aptos"/>
          <w:sz w:val="22"/>
          <w:szCs w:val="22"/>
        </w:rPr>
      </w:pPr>
      <w:r w:rsidRPr="009E0C4A">
        <w:rPr>
          <w:rFonts w:ascii="Aptos" w:hAnsi="Aptos"/>
          <w:sz w:val="22"/>
          <w:szCs w:val="22"/>
        </w:rPr>
        <w:t>Ensure correct tasks are used for the year of submission and securely store confidential materials.</w:t>
      </w:r>
    </w:p>
    <w:p w14:paraId="7BD97ED6" w14:textId="77777777" w:rsidR="00FA6156" w:rsidRPr="009E0C4A" w:rsidRDefault="00FA6156" w:rsidP="00FA6156">
      <w:pPr>
        <w:pStyle w:val="NormalWeb"/>
        <w:numPr>
          <w:ilvl w:val="0"/>
          <w:numId w:val="7"/>
        </w:numPr>
        <w:rPr>
          <w:rFonts w:ascii="Aptos" w:hAnsi="Aptos"/>
          <w:sz w:val="22"/>
          <w:szCs w:val="22"/>
        </w:rPr>
      </w:pPr>
      <w:r w:rsidRPr="009E0C4A">
        <w:rPr>
          <w:rFonts w:ascii="Aptos" w:hAnsi="Aptos"/>
          <w:sz w:val="22"/>
          <w:szCs w:val="22"/>
        </w:rPr>
        <w:t>Lead departmental standardisation and retain evidence.</w:t>
      </w:r>
    </w:p>
    <w:p w14:paraId="61E3E534" w14:textId="77777777" w:rsidR="00FA6156" w:rsidRPr="009E0C4A" w:rsidRDefault="00FA6156" w:rsidP="00FA6156">
      <w:pPr>
        <w:pStyle w:val="NormalWeb"/>
        <w:numPr>
          <w:ilvl w:val="0"/>
          <w:numId w:val="7"/>
        </w:numPr>
        <w:rPr>
          <w:rFonts w:ascii="Aptos" w:hAnsi="Aptos"/>
          <w:sz w:val="22"/>
          <w:szCs w:val="22"/>
        </w:rPr>
      </w:pPr>
      <w:r w:rsidRPr="009E0C4A">
        <w:rPr>
          <w:rFonts w:ascii="Aptos" w:hAnsi="Aptos"/>
          <w:sz w:val="22"/>
          <w:szCs w:val="22"/>
        </w:rPr>
        <w:t>Ensure departmental records of feedback, support given, and candidate authentication are complete and available for inspection.</w:t>
      </w:r>
    </w:p>
    <w:p w14:paraId="7EDCF9B1" w14:textId="77777777" w:rsidR="00FA6156" w:rsidRPr="009E0C4A" w:rsidRDefault="00FA6156" w:rsidP="00FA6156">
      <w:pPr>
        <w:pStyle w:val="NormalWeb"/>
        <w:rPr>
          <w:rFonts w:ascii="Aptos" w:hAnsi="Aptos"/>
          <w:sz w:val="22"/>
          <w:szCs w:val="22"/>
        </w:rPr>
      </w:pPr>
      <w:r w:rsidRPr="009E0C4A">
        <w:rPr>
          <w:rStyle w:val="Strong"/>
          <w:rFonts w:ascii="Aptos" w:hAnsi="Aptos"/>
          <w:sz w:val="22"/>
          <w:szCs w:val="22"/>
        </w:rPr>
        <w:t>SENCO</w:t>
      </w:r>
    </w:p>
    <w:p w14:paraId="7E63FA87" w14:textId="77777777" w:rsidR="00FA6156" w:rsidRPr="009E0C4A" w:rsidRDefault="00FA6156" w:rsidP="00FA6156">
      <w:pPr>
        <w:pStyle w:val="NormalWeb"/>
        <w:numPr>
          <w:ilvl w:val="0"/>
          <w:numId w:val="8"/>
        </w:numPr>
        <w:rPr>
          <w:rFonts w:ascii="Aptos" w:hAnsi="Aptos"/>
          <w:sz w:val="22"/>
          <w:szCs w:val="22"/>
        </w:rPr>
      </w:pPr>
      <w:r w:rsidRPr="009E0C4A">
        <w:rPr>
          <w:rFonts w:ascii="Aptos" w:hAnsi="Aptos"/>
          <w:sz w:val="22"/>
          <w:szCs w:val="22"/>
        </w:rPr>
        <w:t>Be familiar with JCQ NEA requirements for access arrangements.</w:t>
      </w:r>
    </w:p>
    <w:p w14:paraId="5C8EF75D" w14:textId="77777777" w:rsidR="00FA6156" w:rsidRPr="009E0C4A" w:rsidRDefault="00FA6156" w:rsidP="00FA6156">
      <w:pPr>
        <w:pStyle w:val="NormalWeb"/>
        <w:numPr>
          <w:ilvl w:val="0"/>
          <w:numId w:val="8"/>
        </w:numPr>
        <w:rPr>
          <w:rFonts w:ascii="Aptos" w:hAnsi="Aptos"/>
          <w:sz w:val="22"/>
          <w:szCs w:val="22"/>
        </w:rPr>
      </w:pPr>
      <w:r w:rsidRPr="009E0C4A">
        <w:rPr>
          <w:rFonts w:ascii="Aptos" w:hAnsi="Aptos"/>
          <w:sz w:val="22"/>
          <w:szCs w:val="22"/>
        </w:rPr>
        <w:t>Co-ordinate access arrangement requests with the Exams Officer.</w:t>
      </w:r>
    </w:p>
    <w:p w14:paraId="73B4A165" w14:textId="77777777" w:rsidR="00FA6156" w:rsidRPr="009E0C4A" w:rsidRDefault="00FA6156" w:rsidP="00FA6156">
      <w:pPr>
        <w:pStyle w:val="NormalWeb"/>
        <w:numPr>
          <w:ilvl w:val="0"/>
          <w:numId w:val="8"/>
        </w:numPr>
        <w:rPr>
          <w:rFonts w:ascii="Aptos" w:hAnsi="Aptos"/>
          <w:sz w:val="22"/>
          <w:szCs w:val="22"/>
        </w:rPr>
      </w:pPr>
      <w:r w:rsidRPr="009E0C4A">
        <w:rPr>
          <w:rFonts w:ascii="Aptos" w:hAnsi="Aptos"/>
          <w:sz w:val="22"/>
          <w:szCs w:val="22"/>
        </w:rPr>
        <w:t>Ensure access arrangements are applied in a way that does not undermine the integrity of the qualification.</w:t>
      </w:r>
    </w:p>
    <w:p w14:paraId="73A08E22" w14:textId="77777777" w:rsidR="00FA6156" w:rsidRPr="009E0C4A" w:rsidRDefault="00FA6156" w:rsidP="00FA6156">
      <w:pPr>
        <w:pStyle w:val="NormalWeb"/>
        <w:rPr>
          <w:rFonts w:ascii="Aptos" w:hAnsi="Aptos"/>
          <w:sz w:val="22"/>
          <w:szCs w:val="22"/>
        </w:rPr>
      </w:pPr>
      <w:r w:rsidRPr="009E0C4A">
        <w:rPr>
          <w:rStyle w:val="Strong"/>
          <w:rFonts w:ascii="Aptos" w:hAnsi="Aptos"/>
          <w:sz w:val="22"/>
          <w:szCs w:val="22"/>
        </w:rPr>
        <w:t>Subject Teachers</w:t>
      </w:r>
    </w:p>
    <w:p w14:paraId="6E5607A2" w14:textId="77777777" w:rsidR="0098237C" w:rsidRPr="009E0C4A" w:rsidRDefault="00FA6156" w:rsidP="00FA6156">
      <w:pPr>
        <w:pStyle w:val="NormalWeb"/>
        <w:numPr>
          <w:ilvl w:val="0"/>
          <w:numId w:val="9"/>
        </w:numPr>
        <w:rPr>
          <w:rFonts w:ascii="Aptos" w:hAnsi="Aptos"/>
          <w:sz w:val="22"/>
          <w:szCs w:val="22"/>
        </w:rPr>
      </w:pPr>
      <w:r w:rsidRPr="009E0C4A">
        <w:rPr>
          <w:rFonts w:ascii="Aptos" w:hAnsi="Aptos"/>
          <w:sz w:val="22"/>
          <w:szCs w:val="22"/>
        </w:rPr>
        <w:t>Supervise NEAs at the specified level of control, providing only permitted assistance.</w:t>
      </w:r>
    </w:p>
    <w:p w14:paraId="7179A4A9" w14:textId="41E44C75" w:rsidR="00FA6156" w:rsidRPr="009E0C4A" w:rsidRDefault="0098237C" w:rsidP="00FA6156">
      <w:pPr>
        <w:pStyle w:val="NormalWeb"/>
        <w:numPr>
          <w:ilvl w:val="0"/>
          <w:numId w:val="9"/>
        </w:numPr>
        <w:rPr>
          <w:rFonts w:ascii="Aptos" w:hAnsi="Aptos"/>
          <w:sz w:val="22"/>
          <w:szCs w:val="22"/>
        </w:rPr>
      </w:pPr>
      <w:r w:rsidRPr="009E0C4A">
        <w:rPr>
          <w:rFonts w:ascii="Aptos" w:hAnsi="Aptos"/>
          <w:sz w:val="22"/>
          <w:szCs w:val="22"/>
        </w:rPr>
        <w:t>Ensure students are reminded of malpractice rules and candidate responsibilities, including the prohibition on unacknowledged AI use, at the start of each NEA task</w:t>
      </w:r>
    </w:p>
    <w:p w14:paraId="62AEE067" w14:textId="276B2E0C" w:rsidR="00FA6156" w:rsidRPr="009E0C4A" w:rsidRDefault="00FA6156" w:rsidP="00FA6156">
      <w:pPr>
        <w:pStyle w:val="NormalWeb"/>
        <w:numPr>
          <w:ilvl w:val="0"/>
          <w:numId w:val="9"/>
        </w:numPr>
        <w:rPr>
          <w:rFonts w:ascii="Aptos" w:hAnsi="Aptos"/>
          <w:sz w:val="22"/>
          <w:szCs w:val="22"/>
        </w:rPr>
      </w:pPr>
      <w:r w:rsidRPr="009E0C4A">
        <w:rPr>
          <w:rFonts w:ascii="Aptos" w:hAnsi="Aptos"/>
          <w:sz w:val="22"/>
          <w:szCs w:val="22"/>
        </w:rPr>
        <w:t xml:space="preserve">Must not provide model answers, writing frames, or templates specific to the task. Any permitted feedback must be recorded and </w:t>
      </w:r>
      <w:r w:rsidR="00E6405B" w:rsidRPr="009E0C4A">
        <w:rPr>
          <w:rFonts w:ascii="Aptos" w:hAnsi="Aptos"/>
          <w:sz w:val="22"/>
          <w:szCs w:val="22"/>
        </w:rPr>
        <w:t>considered</w:t>
      </w:r>
      <w:r w:rsidRPr="009E0C4A">
        <w:rPr>
          <w:rFonts w:ascii="Aptos" w:hAnsi="Aptos"/>
          <w:sz w:val="22"/>
          <w:szCs w:val="22"/>
        </w:rPr>
        <w:t xml:space="preserve"> when marking.</w:t>
      </w:r>
    </w:p>
    <w:p w14:paraId="69E3B6BE" w14:textId="77777777" w:rsidR="00FA6156" w:rsidRPr="009E0C4A" w:rsidRDefault="00FA6156" w:rsidP="00FA6156">
      <w:pPr>
        <w:pStyle w:val="NormalWeb"/>
        <w:numPr>
          <w:ilvl w:val="0"/>
          <w:numId w:val="9"/>
        </w:numPr>
        <w:rPr>
          <w:rFonts w:ascii="Aptos" w:hAnsi="Aptos"/>
          <w:sz w:val="22"/>
          <w:szCs w:val="22"/>
        </w:rPr>
      </w:pPr>
      <w:r w:rsidRPr="009E0C4A">
        <w:rPr>
          <w:rFonts w:ascii="Aptos" w:hAnsi="Aptos"/>
          <w:sz w:val="22"/>
          <w:szCs w:val="22"/>
        </w:rPr>
        <w:t>Ensure candidates and supervising teachers sign authentication forms at final submission.</w:t>
      </w:r>
    </w:p>
    <w:p w14:paraId="5FE6835E" w14:textId="77777777" w:rsidR="00FA6156" w:rsidRPr="009E0C4A" w:rsidRDefault="00FA6156" w:rsidP="00FA6156">
      <w:pPr>
        <w:pStyle w:val="NormalWeb"/>
        <w:numPr>
          <w:ilvl w:val="0"/>
          <w:numId w:val="9"/>
        </w:numPr>
        <w:rPr>
          <w:rFonts w:ascii="Aptos" w:hAnsi="Aptos"/>
          <w:sz w:val="22"/>
          <w:szCs w:val="22"/>
        </w:rPr>
      </w:pPr>
      <w:r w:rsidRPr="009E0C4A">
        <w:rPr>
          <w:rFonts w:ascii="Aptos" w:hAnsi="Aptos"/>
          <w:sz w:val="22"/>
          <w:szCs w:val="22"/>
        </w:rPr>
        <w:t>Mark work using awarding body mark schemes and retain annotated evidence.</w:t>
      </w:r>
    </w:p>
    <w:p w14:paraId="294AA004" w14:textId="77777777" w:rsidR="00FA6156" w:rsidRPr="009E0C4A" w:rsidRDefault="00FA6156" w:rsidP="00FA6156">
      <w:pPr>
        <w:pStyle w:val="NormalWeb"/>
        <w:numPr>
          <w:ilvl w:val="0"/>
          <w:numId w:val="9"/>
        </w:numPr>
        <w:rPr>
          <w:rFonts w:ascii="Aptos" w:hAnsi="Aptos"/>
          <w:sz w:val="22"/>
          <w:szCs w:val="22"/>
        </w:rPr>
      </w:pPr>
      <w:r w:rsidRPr="009E0C4A">
        <w:rPr>
          <w:rFonts w:ascii="Aptos" w:hAnsi="Aptos"/>
          <w:sz w:val="22"/>
          <w:szCs w:val="22"/>
        </w:rPr>
        <w:t>Disclose marks to candidates where permitted, making clear that moderation may change marks.</w:t>
      </w:r>
    </w:p>
    <w:p w14:paraId="2EE97E63" w14:textId="77777777" w:rsidR="00FA6156" w:rsidRPr="009E0C4A" w:rsidRDefault="00FA6156" w:rsidP="00FA6156">
      <w:pPr>
        <w:pStyle w:val="NormalWeb"/>
        <w:numPr>
          <w:ilvl w:val="0"/>
          <w:numId w:val="9"/>
        </w:numPr>
        <w:rPr>
          <w:rFonts w:ascii="Aptos" w:hAnsi="Aptos"/>
          <w:sz w:val="22"/>
          <w:szCs w:val="22"/>
        </w:rPr>
      </w:pPr>
      <w:r w:rsidRPr="009E0C4A">
        <w:rPr>
          <w:rFonts w:ascii="Aptos" w:hAnsi="Aptos"/>
          <w:sz w:val="22"/>
          <w:szCs w:val="22"/>
        </w:rPr>
        <w:t>Retain candidates’ work securely between sessions and after completion until post-results deadlines.</w:t>
      </w:r>
    </w:p>
    <w:p w14:paraId="421274D1" w14:textId="79655787" w:rsidR="00FA6156" w:rsidRPr="009E0C4A" w:rsidRDefault="00FA6156" w:rsidP="00DD2C60">
      <w:pPr>
        <w:pStyle w:val="NormalWeb"/>
        <w:numPr>
          <w:ilvl w:val="0"/>
          <w:numId w:val="9"/>
        </w:numPr>
        <w:rPr>
          <w:rFonts w:ascii="Aptos" w:hAnsi="Aptos"/>
          <w:sz w:val="22"/>
          <w:szCs w:val="22"/>
        </w:rPr>
      </w:pPr>
      <w:r w:rsidRPr="009E0C4A">
        <w:rPr>
          <w:rFonts w:ascii="Aptos" w:hAnsi="Aptos"/>
          <w:sz w:val="22"/>
          <w:szCs w:val="22"/>
        </w:rPr>
        <w:t>Attend annual NEA training and sign to confirm awareness of JCQ/awarding body requirements.</w:t>
      </w:r>
    </w:p>
    <w:p w14:paraId="59E3828F" w14:textId="77777777" w:rsidR="0098237C" w:rsidRPr="009E0C4A" w:rsidRDefault="0098237C" w:rsidP="0098237C">
      <w:pPr>
        <w:pStyle w:val="NormalWeb"/>
        <w:rPr>
          <w:rFonts w:ascii="Aptos" w:hAnsi="Aptos"/>
          <w:sz w:val="22"/>
          <w:szCs w:val="22"/>
        </w:rPr>
      </w:pPr>
    </w:p>
    <w:p w14:paraId="13C1AF00" w14:textId="77777777" w:rsidR="000D127D" w:rsidRPr="00E6405B" w:rsidRDefault="000D127D" w:rsidP="00E6405B">
      <w:pPr>
        <w:spacing w:after="214"/>
        <w:ind w:right="441"/>
        <w:jc w:val="right"/>
        <w:rPr>
          <w:rFonts w:ascii="Aptos" w:hAnsi="Aptos"/>
          <w:b/>
          <w:color w:val="C00000"/>
          <w:sz w:val="22"/>
        </w:rPr>
      </w:pPr>
      <w:r w:rsidRPr="00E6405B">
        <w:rPr>
          <w:rFonts w:ascii="Aptos" w:hAnsi="Aptos"/>
          <w:b/>
          <w:color w:val="C00000"/>
          <w:sz w:val="22"/>
          <w:highlight w:val="lightGray"/>
        </w:rPr>
        <w:lastRenderedPageBreak/>
        <w:t>TASK SETTING</w:t>
      </w:r>
    </w:p>
    <w:p w14:paraId="4529D6C8" w14:textId="7F92D6AF" w:rsidR="0048647A" w:rsidRPr="009E0C4A" w:rsidRDefault="0048647A" w:rsidP="0048647A">
      <w:pPr>
        <w:pStyle w:val="NormalWeb"/>
        <w:numPr>
          <w:ilvl w:val="0"/>
          <w:numId w:val="11"/>
        </w:numPr>
        <w:rPr>
          <w:rFonts w:ascii="Aptos" w:hAnsi="Aptos"/>
          <w:sz w:val="22"/>
          <w:szCs w:val="22"/>
        </w:rPr>
      </w:pPr>
      <w:r w:rsidRPr="009E0C4A">
        <w:rPr>
          <w:rFonts w:ascii="Aptos" w:hAnsi="Aptos"/>
          <w:sz w:val="22"/>
          <w:szCs w:val="22"/>
        </w:rPr>
        <w:t>Subject Leaders must select tasks from awarding body approved lists or set centre-specific tasks in line with regulations.</w:t>
      </w:r>
    </w:p>
    <w:p w14:paraId="712180D5" w14:textId="248FF951" w:rsidR="00DD2C60" w:rsidRPr="009E0C4A" w:rsidRDefault="0048647A" w:rsidP="0048647A">
      <w:pPr>
        <w:pStyle w:val="ListParagraph"/>
        <w:numPr>
          <w:ilvl w:val="0"/>
          <w:numId w:val="11"/>
        </w:numPr>
        <w:spacing w:before="100" w:beforeAutospacing="1" w:after="100" w:afterAutospacing="1" w:line="240" w:lineRule="auto"/>
        <w:jc w:val="left"/>
        <w:rPr>
          <w:rFonts w:ascii="Aptos" w:hAnsi="Aptos"/>
          <w:color w:val="auto"/>
          <w:sz w:val="22"/>
        </w:rPr>
      </w:pPr>
      <w:r w:rsidRPr="009E0C4A">
        <w:rPr>
          <w:rFonts w:ascii="Aptos" w:hAnsi="Aptos"/>
          <w:color w:val="auto"/>
          <w:sz w:val="22"/>
        </w:rPr>
        <w:t>Teachers must ensure students understand assessment criteria.</w:t>
      </w:r>
    </w:p>
    <w:p w14:paraId="25BCEFFB" w14:textId="77ACC445" w:rsidR="000D127D" w:rsidRPr="00E6405B" w:rsidRDefault="00AC7DC5" w:rsidP="00E6405B">
      <w:pPr>
        <w:spacing w:after="214"/>
        <w:ind w:left="19" w:right="441" w:firstLine="0"/>
        <w:jc w:val="right"/>
        <w:rPr>
          <w:rFonts w:ascii="Aptos" w:hAnsi="Aptos"/>
          <w:b/>
          <w:color w:val="C00000"/>
          <w:sz w:val="22"/>
        </w:rPr>
      </w:pPr>
      <w:r w:rsidRPr="00E6405B">
        <w:rPr>
          <w:rFonts w:ascii="Aptos" w:hAnsi="Aptos"/>
          <w:b/>
          <w:color w:val="C00000"/>
          <w:sz w:val="22"/>
          <w:highlight w:val="lightGray"/>
        </w:rPr>
        <w:t>TA</w:t>
      </w:r>
      <w:r w:rsidR="000D127D" w:rsidRPr="00E6405B">
        <w:rPr>
          <w:rFonts w:ascii="Aptos" w:hAnsi="Aptos"/>
          <w:b/>
          <w:color w:val="C00000"/>
          <w:sz w:val="22"/>
          <w:highlight w:val="lightGray"/>
        </w:rPr>
        <w:t>SK TAKING</w:t>
      </w:r>
    </w:p>
    <w:p w14:paraId="5C4F4381" w14:textId="77777777" w:rsidR="004A268D" w:rsidRPr="009E0C4A" w:rsidRDefault="004F0C41">
      <w:pPr>
        <w:spacing w:after="267"/>
        <w:ind w:left="24" w:right="441" w:firstLine="7757"/>
        <w:rPr>
          <w:rFonts w:ascii="Aptos" w:hAnsi="Aptos"/>
          <w:sz w:val="22"/>
        </w:rPr>
      </w:pPr>
      <w:r w:rsidRPr="009E0C4A">
        <w:rPr>
          <w:rFonts w:ascii="Aptos" w:hAnsi="Aptos"/>
          <w:noProof/>
          <w:sz w:val="22"/>
        </w:rPr>
        <w:drawing>
          <wp:inline distT="0" distB="0" distL="0" distR="0" wp14:anchorId="11522AED" wp14:editId="1845760E">
            <wp:extent cx="3048" cy="6098"/>
            <wp:effectExtent l="0" t="0" r="0" b="0"/>
            <wp:docPr id="6530" name="Picture 6530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530" name="Picture 6530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3048" cy="609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9E0C4A">
        <w:rPr>
          <w:rFonts w:ascii="Aptos" w:hAnsi="Aptos"/>
          <w:sz w:val="22"/>
        </w:rPr>
        <w:t xml:space="preserve"> </w:t>
      </w:r>
      <w:r w:rsidR="000D127D" w:rsidRPr="009E0C4A">
        <w:rPr>
          <w:rFonts w:ascii="Aptos" w:hAnsi="Aptos"/>
          <w:sz w:val="22"/>
        </w:rPr>
        <w:t xml:space="preserve">                                </w:t>
      </w:r>
      <w:r w:rsidRPr="009E0C4A">
        <w:rPr>
          <w:rFonts w:ascii="Aptos" w:hAnsi="Aptos"/>
          <w:sz w:val="22"/>
        </w:rPr>
        <w:t>Unless the Awarding Body's specification says otherwise, the following arrangements will apply:</w:t>
      </w:r>
    </w:p>
    <w:p w14:paraId="1A8BE550" w14:textId="5A6C7157" w:rsidR="008A4047" w:rsidRPr="009E0C4A" w:rsidRDefault="008A4047" w:rsidP="008A4047">
      <w:pPr>
        <w:pStyle w:val="ListParagraph"/>
        <w:numPr>
          <w:ilvl w:val="0"/>
          <w:numId w:val="14"/>
        </w:numPr>
        <w:spacing w:before="100" w:beforeAutospacing="1" w:after="100" w:afterAutospacing="1" w:line="240" w:lineRule="auto"/>
        <w:jc w:val="left"/>
        <w:rPr>
          <w:rFonts w:ascii="Aptos" w:hAnsi="Aptos"/>
          <w:color w:val="auto"/>
          <w:sz w:val="22"/>
        </w:rPr>
      </w:pPr>
      <w:r w:rsidRPr="009E0C4A">
        <w:rPr>
          <w:rFonts w:ascii="Aptos" w:hAnsi="Aptos"/>
          <w:color w:val="auto"/>
          <w:sz w:val="22"/>
        </w:rPr>
        <w:t>Teachers must ensure sufficient supervision to authenticate work as the candidate’s own.</w:t>
      </w:r>
    </w:p>
    <w:p w14:paraId="03E8E597" w14:textId="11413A10" w:rsidR="008A4047" w:rsidRPr="009E0C4A" w:rsidRDefault="008A4047" w:rsidP="008A4047">
      <w:pPr>
        <w:pStyle w:val="ListParagraph"/>
        <w:numPr>
          <w:ilvl w:val="0"/>
          <w:numId w:val="14"/>
        </w:numPr>
        <w:spacing w:before="100" w:beforeAutospacing="1" w:after="100" w:afterAutospacing="1" w:line="240" w:lineRule="auto"/>
        <w:jc w:val="left"/>
        <w:rPr>
          <w:rFonts w:ascii="Aptos" w:hAnsi="Aptos"/>
          <w:color w:val="auto"/>
          <w:sz w:val="22"/>
        </w:rPr>
      </w:pPr>
      <w:r w:rsidRPr="009E0C4A">
        <w:rPr>
          <w:rFonts w:ascii="Aptos" w:hAnsi="Aptos"/>
          <w:color w:val="auto"/>
          <w:sz w:val="22"/>
        </w:rPr>
        <w:t>Teachers must keep a record of candidate contributions in group work.</w:t>
      </w:r>
    </w:p>
    <w:p w14:paraId="18BC75D3" w14:textId="0CD01444" w:rsidR="008A4047" w:rsidRPr="009E0C4A" w:rsidRDefault="008A4047" w:rsidP="008A4047">
      <w:pPr>
        <w:pStyle w:val="ListParagraph"/>
        <w:numPr>
          <w:ilvl w:val="0"/>
          <w:numId w:val="14"/>
        </w:numPr>
        <w:spacing w:before="100" w:beforeAutospacing="1" w:after="100" w:afterAutospacing="1" w:line="240" w:lineRule="auto"/>
        <w:jc w:val="left"/>
        <w:rPr>
          <w:rFonts w:ascii="Aptos" w:hAnsi="Aptos"/>
          <w:color w:val="auto"/>
          <w:sz w:val="22"/>
        </w:rPr>
      </w:pPr>
      <w:r w:rsidRPr="009E0C4A">
        <w:rPr>
          <w:rFonts w:ascii="Aptos" w:hAnsi="Aptos"/>
          <w:color w:val="auto"/>
          <w:sz w:val="22"/>
        </w:rPr>
        <w:t>Teachers must instruct candidates on proper referencing and plagiarism avoidance.</w:t>
      </w:r>
    </w:p>
    <w:p w14:paraId="1100DA53" w14:textId="5BA0EAEB" w:rsidR="008A4047" w:rsidRPr="009E0C4A" w:rsidRDefault="008A4047" w:rsidP="008A4047">
      <w:pPr>
        <w:pStyle w:val="ListParagraph"/>
        <w:numPr>
          <w:ilvl w:val="0"/>
          <w:numId w:val="14"/>
        </w:numPr>
        <w:spacing w:before="100" w:beforeAutospacing="1" w:after="100" w:afterAutospacing="1" w:line="240" w:lineRule="auto"/>
        <w:jc w:val="left"/>
        <w:rPr>
          <w:rFonts w:ascii="Aptos" w:hAnsi="Aptos"/>
          <w:color w:val="auto"/>
          <w:sz w:val="22"/>
        </w:rPr>
      </w:pPr>
      <w:r w:rsidRPr="009E0C4A">
        <w:rPr>
          <w:rFonts w:ascii="Aptos" w:hAnsi="Aptos"/>
          <w:color w:val="auto"/>
          <w:sz w:val="22"/>
        </w:rPr>
        <w:t>Only general feedback is allowed; teachers must not provide detailed corrections, provisional marking for redrafting, or writing frames/templates.</w:t>
      </w:r>
    </w:p>
    <w:p w14:paraId="68C45E3E" w14:textId="490E4D7B" w:rsidR="008A4047" w:rsidRPr="009E0C4A" w:rsidRDefault="008A4047" w:rsidP="008A4047">
      <w:pPr>
        <w:pStyle w:val="ListParagraph"/>
        <w:numPr>
          <w:ilvl w:val="0"/>
          <w:numId w:val="14"/>
        </w:numPr>
        <w:spacing w:before="100" w:beforeAutospacing="1" w:after="100" w:afterAutospacing="1" w:line="240" w:lineRule="auto"/>
        <w:jc w:val="left"/>
        <w:rPr>
          <w:rFonts w:ascii="Aptos" w:hAnsi="Aptos"/>
          <w:color w:val="auto"/>
          <w:sz w:val="22"/>
        </w:rPr>
      </w:pPr>
      <w:r w:rsidRPr="009E0C4A">
        <w:rPr>
          <w:rFonts w:ascii="Aptos" w:hAnsi="Aptos"/>
          <w:color w:val="auto"/>
          <w:sz w:val="22"/>
        </w:rPr>
        <w:t>All permitted assistance must be logged. Prohibited assistance constitutes malpractice.</w:t>
      </w:r>
    </w:p>
    <w:p w14:paraId="50606449" w14:textId="0E310C8D" w:rsidR="008A4047" w:rsidRPr="009E0C4A" w:rsidRDefault="008A4047" w:rsidP="008A4047">
      <w:pPr>
        <w:pStyle w:val="ListParagraph"/>
        <w:numPr>
          <w:ilvl w:val="0"/>
          <w:numId w:val="14"/>
        </w:numPr>
        <w:spacing w:before="100" w:beforeAutospacing="1" w:after="100" w:afterAutospacing="1" w:line="240" w:lineRule="auto"/>
        <w:jc w:val="left"/>
        <w:rPr>
          <w:rFonts w:ascii="Aptos" w:hAnsi="Aptos"/>
          <w:color w:val="auto"/>
          <w:sz w:val="22"/>
        </w:rPr>
      </w:pPr>
      <w:r w:rsidRPr="009E0C4A">
        <w:rPr>
          <w:rFonts w:ascii="Aptos" w:hAnsi="Aptos"/>
          <w:color w:val="auto"/>
          <w:sz w:val="22"/>
        </w:rPr>
        <w:t>Candidates may only use authorised resources in formally supervised sessions. Work must be collected and securely stored after each session.</w:t>
      </w:r>
    </w:p>
    <w:p w14:paraId="5AF83575" w14:textId="77777777" w:rsidR="00484DAF" w:rsidRPr="00E6405B" w:rsidRDefault="00484DAF" w:rsidP="00E6405B">
      <w:pPr>
        <w:spacing w:after="196"/>
        <w:ind w:left="48" w:right="441" w:firstLine="8064"/>
        <w:jc w:val="right"/>
        <w:rPr>
          <w:rFonts w:ascii="Aptos" w:hAnsi="Aptos"/>
          <w:b/>
          <w:color w:val="C00000"/>
          <w:sz w:val="22"/>
        </w:rPr>
      </w:pPr>
      <w:r w:rsidRPr="009E0C4A">
        <w:rPr>
          <w:rFonts w:ascii="Aptos" w:hAnsi="Aptos"/>
          <w:sz w:val="22"/>
        </w:rPr>
        <w:t xml:space="preserve"> </w:t>
      </w:r>
      <w:r w:rsidR="004F0C41" w:rsidRPr="00E6405B">
        <w:rPr>
          <w:rFonts w:ascii="Aptos" w:hAnsi="Aptos"/>
          <w:b/>
          <w:color w:val="C00000"/>
          <w:sz w:val="22"/>
          <w:highlight w:val="lightGray"/>
        </w:rPr>
        <w:t>AUTHENTICATION</w:t>
      </w:r>
    </w:p>
    <w:p w14:paraId="2E8C81AA" w14:textId="3D651777" w:rsidR="006910A6" w:rsidRPr="009E0C4A" w:rsidRDefault="006910A6" w:rsidP="006910A6">
      <w:pPr>
        <w:pStyle w:val="NormalWeb"/>
        <w:numPr>
          <w:ilvl w:val="0"/>
          <w:numId w:val="14"/>
        </w:numPr>
        <w:rPr>
          <w:rFonts w:ascii="Aptos" w:hAnsi="Aptos"/>
          <w:sz w:val="22"/>
          <w:szCs w:val="22"/>
        </w:rPr>
      </w:pPr>
      <w:r w:rsidRPr="009E0C4A">
        <w:rPr>
          <w:rFonts w:ascii="Aptos" w:hAnsi="Aptos"/>
          <w:sz w:val="22"/>
          <w:szCs w:val="22"/>
        </w:rPr>
        <w:t>All candidates and teachers must sign authentication declarations at final submission. Electronic signatures are acceptable.</w:t>
      </w:r>
    </w:p>
    <w:p w14:paraId="5F57153F" w14:textId="6A41FCBB" w:rsidR="006910A6" w:rsidRPr="009E0C4A" w:rsidRDefault="006910A6" w:rsidP="006910A6">
      <w:pPr>
        <w:pStyle w:val="ListParagraph"/>
        <w:numPr>
          <w:ilvl w:val="0"/>
          <w:numId w:val="14"/>
        </w:numPr>
        <w:spacing w:before="100" w:beforeAutospacing="1" w:after="100" w:afterAutospacing="1" w:line="240" w:lineRule="auto"/>
        <w:jc w:val="left"/>
        <w:rPr>
          <w:rFonts w:ascii="Aptos" w:hAnsi="Aptos"/>
          <w:color w:val="auto"/>
          <w:sz w:val="22"/>
        </w:rPr>
      </w:pPr>
      <w:r w:rsidRPr="009E0C4A">
        <w:rPr>
          <w:rFonts w:ascii="Aptos" w:hAnsi="Aptos"/>
          <w:color w:val="auto"/>
          <w:sz w:val="22"/>
        </w:rPr>
        <w:t>Teachers must escalate any concerns about authenticity (including plagiarism, collusion, or AI misuse) to the Subject Leader and Exams Officer.</w:t>
      </w:r>
    </w:p>
    <w:p w14:paraId="2AD6FE76" w14:textId="1B7651C9" w:rsidR="006910A6" w:rsidRPr="009E0C4A" w:rsidRDefault="006910A6" w:rsidP="006910A6">
      <w:pPr>
        <w:pStyle w:val="ListParagraph"/>
        <w:numPr>
          <w:ilvl w:val="0"/>
          <w:numId w:val="14"/>
        </w:numPr>
        <w:spacing w:before="100" w:beforeAutospacing="1" w:after="100" w:afterAutospacing="1" w:line="240" w:lineRule="auto"/>
        <w:jc w:val="left"/>
        <w:rPr>
          <w:rFonts w:ascii="Aptos" w:hAnsi="Aptos"/>
          <w:color w:val="auto"/>
          <w:sz w:val="22"/>
        </w:rPr>
      </w:pPr>
      <w:r w:rsidRPr="009E0C4A">
        <w:rPr>
          <w:rFonts w:ascii="Aptos" w:hAnsi="Aptos"/>
          <w:color w:val="auto"/>
          <w:sz w:val="22"/>
        </w:rPr>
        <w:t>Work cannot be marked or submitted without authentication.</w:t>
      </w:r>
    </w:p>
    <w:p w14:paraId="5E607822" w14:textId="77777777" w:rsidR="00484DAF" w:rsidRPr="009E0C4A" w:rsidRDefault="00484DAF" w:rsidP="00E6405B">
      <w:pPr>
        <w:spacing w:after="223"/>
        <w:ind w:left="34" w:right="441" w:firstLine="8376"/>
        <w:jc w:val="right"/>
        <w:rPr>
          <w:rFonts w:ascii="Aptos" w:hAnsi="Aptos"/>
          <w:b/>
          <w:sz w:val="22"/>
        </w:rPr>
      </w:pPr>
      <w:r w:rsidRPr="009E0C4A">
        <w:rPr>
          <w:rFonts w:ascii="Aptos" w:hAnsi="Aptos"/>
          <w:sz w:val="22"/>
        </w:rPr>
        <w:t xml:space="preserve">                </w:t>
      </w:r>
      <w:r w:rsidR="004F0C41" w:rsidRPr="00E6405B">
        <w:rPr>
          <w:rFonts w:ascii="Aptos" w:hAnsi="Aptos"/>
          <w:b/>
          <w:color w:val="C00000"/>
          <w:sz w:val="22"/>
          <w:highlight w:val="lightGray"/>
        </w:rPr>
        <w:t>TASK MARKING</w:t>
      </w:r>
      <w:r w:rsidRPr="00E6405B">
        <w:rPr>
          <w:rFonts w:ascii="Aptos" w:hAnsi="Aptos"/>
          <w:b/>
          <w:color w:val="C00000"/>
          <w:sz w:val="22"/>
        </w:rPr>
        <w:t xml:space="preserve"> </w:t>
      </w:r>
    </w:p>
    <w:p w14:paraId="22F7C805" w14:textId="744305EF" w:rsidR="006910A6" w:rsidRPr="009E0C4A" w:rsidRDefault="006910A6" w:rsidP="006910A6">
      <w:pPr>
        <w:pStyle w:val="NormalWeb"/>
        <w:numPr>
          <w:ilvl w:val="0"/>
          <w:numId w:val="14"/>
        </w:numPr>
        <w:rPr>
          <w:rFonts w:ascii="Aptos" w:hAnsi="Aptos"/>
          <w:sz w:val="22"/>
          <w:szCs w:val="22"/>
        </w:rPr>
      </w:pPr>
      <w:r w:rsidRPr="009E0C4A">
        <w:rPr>
          <w:rFonts w:ascii="Aptos" w:hAnsi="Aptos"/>
          <w:sz w:val="22"/>
          <w:szCs w:val="22"/>
        </w:rPr>
        <w:t>Teachers must mark in line with awarding body mark schemes and use clear annotation to evidence marks awarded.</w:t>
      </w:r>
    </w:p>
    <w:p w14:paraId="16C136DE" w14:textId="4A479EF4" w:rsidR="006910A6" w:rsidRPr="009E0C4A" w:rsidRDefault="006910A6" w:rsidP="006910A6">
      <w:pPr>
        <w:pStyle w:val="ListParagraph"/>
        <w:numPr>
          <w:ilvl w:val="0"/>
          <w:numId w:val="14"/>
        </w:numPr>
        <w:spacing w:before="100" w:beforeAutospacing="1" w:after="100" w:afterAutospacing="1" w:line="240" w:lineRule="auto"/>
        <w:jc w:val="left"/>
        <w:rPr>
          <w:rFonts w:ascii="Aptos" w:hAnsi="Aptos"/>
          <w:color w:val="auto"/>
          <w:sz w:val="22"/>
        </w:rPr>
      </w:pPr>
      <w:r w:rsidRPr="009E0C4A">
        <w:rPr>
          <w:rFonts w:ascii="Aptos" w:hAnsi="Aptos"/>
          <w:color w:val="auto"/>
          <w:sz w:val="22"/>
        </w:rPr>
        <w:t>Marks must reflect candidate attainment only; any additional support given must be recorded and accounted for.</w:t>
      </w:r>
    </w:p>
    <w:p w14:paraId="0D62AE54" w14:textId="3C944A7C" w:rsidR="006910A6" w:rsidRPr="009E0C4A" w:rsidRDefault="006910A6" w:rsidP="006910A6">
      <w:pPr>
        <w:pStyle w:val="ListParagraph"/>
        <w:numPr>
          <w:ilvl w:val="0"/>
          <w:numId w:val="14"/>
        </w:numPr>
        <w:spacing w:before="100" w:beforeAutospacing="1" w:after="100" w:afterAutospacing="1" w:line="240" w:lineRule="auto"/>
        <w:jc w:val="left"/>
        <w:rPr>
          <w:rFonts w:ascii="Aptos" w:hAnsi="Aptos"/>
          <w:color w:val="auto"/>
          <w:sz w:val="22"/>
        </w:rPr>
      </w:pPr>
      <w:r w:rsidRPr="009E0C4A">
        <w:rPr>
          <w:rFonts w:ascii="Aptos" w:hAnsi="Aptos"/>
          <w:color w:val="auto"/>
          <w:sz w:val="22"/>
        </w:rPr>
        <w:t>Teachers must not use AI tools as the sole or primary means of marking; any AI use must be supplementary to teacher judgement.</w:t>
      </w:r>
    </w:p>
    <w:p w14:paraId="1DC69187" w14:textId="7868EDFD" w:rsidR="006910A6" w:rsidRPr="009E0C4A" w:rsidRDefault="006910A6" w:rsidP="006910A6">
      <w:pPr>
        <w:pStyle w:val="ListParagraph"/>
        <w:numPr>
          <w:ilvl w:val="0"/>
          <w:numId w:val="14"/>
        </w:numPr>
        <w:spacing w:before="100" w:beforeAutospacing="1" w:after="100" w:afterAutospacing="1" w:line="240" w:lineRule="auto"/>
        <w:jc w:val="left"/>
        <w:rPr>
          <w:rFonts w:ascii="Aptos" w:hAnsi="Aptos"/>
          <w:color w:val="auto"/>
          <w:sz w:val="22"/>
        </w:rPr>
      </w:pPr>
      <w:r w:rsidRPr="009E0C4A">
        <w:rPr>
          <w:rFonts w:ascii="Aptos" w:hAnsi="Aptos"/>
          <w:color w:val="auto"/>
          <w:sz w:val="22"/>
        </w:rPr>
        <w:t>Internal standardisation across staff must be carried out, recorded, and retained.</w:t>
      </w:r>
    </w:p>
    <w:p w14:paraId="485958F5" w14:textId="77777777" w:rsidR="003973AD" w:rsidRPr="00E6405B" w:rsidRDefault="00EF4318" w:rsidP="00E6405B">
      <w:pPr>
        <w:spacing w:after="223"/>
        <w:ind w:left="34" w:right="441" w:firstLine="8376"/>
        <w:jc w:val="right"/>
        <w:rPr>
          <w:rFonts w:ascii="Aptos" w:hAnsi="Aptos"/>
          <w:b/>
          <w:color w:val="C00000"/>
          <w:sz w:val="22"/>
        </w:rPr>
      </w:pPr>
      <w:r w:rsidRPr="009E0C4A">
        <w:rPr>
          <w:rFonts w:ascii="Aptos" w:hAnsi="Aptos"/>
          <w:sz w:val="22"/>
        </w:rPr>
        <w:t xml:space="preserve">                          </w:t>
      </w:r>
      <w:r w:rsidR="004F0C41" w:rsidRPr="00E6405B">
        <w:rPr>
          <w:rFonts w:ascii="Aptos" w:hAnsi="Aptos"/>
          <w:b/>
          <w:color w:val="C00000"/>
          <w:sz w:val="22"/>
          <w:highlight w:val="lightGray"/>
        </w:rPr>
        <w:t>ENQUIRIES ABOUT RESULTS</w:t>
      </w:r>
    </w:p>
    <w:p w14:paraId="2F2D7EC6" w14:textId="49B0F93E" w:rsidR="003973AD" w:rsidRPr="009E0C4A" w:rsidRDefault="003973AD" w:rsidP="00D823C1">
      <w:pPr>
        <w:pStyle w:val="ListParagraph"/>
        <w:numPr>
          <w:ilvl w:val="0"/>
          <w:numId w:val="23"/>
        </w:numPr>
        <w:jc w:val="left"/>
        <w:rPr>
          <w:rFonts w:ascii="Aptos" w:hAnsi="Aptos"/>
          <w:sz w:val="22"/>
        </w:rPr>
      </w:pPr>
      <w:r w:rsidRPr="009E0C4A">
        <w:rPr>
          <w:rFonts w:ascii="Aptos" w:hAnsi="Aptos"/>
          <w:sz w:val="22"/>
        </w:rPr>
        <w:t>Internally assessed component results cannot be individually reviewed. A review of moderation for the cohort is possible only if an adjustment was made by the awarding body.</w:t>
      </w:r>
    </w:p>
    <w:p w14:paraId="0C61784F" w14:textId="358A4105" w:rsidR="00D823C1" w:rsidRPr="009E0C4A" w:rsidRDefault="00D823C1" w:rsidP="00D823C1">
      <w:pPr>
        <w:pStyle w:val="ListParagraph"/>
        <w:numPr>
          <w:ilvl w:val="0"/>
          <w:numId w:val="23"/>
        </w:numPr>
        <w:jc w:val="left"/>
        <w:rPr>
          <w:rFonts w:ascii="Aptos" w:hAnsi="Aptos"/>
          <w:sz w:val="22"/>
        </w:rPr>
      </w:pPr>
      <w:r w:rsidRPr="009E0C4A">
        <w:rPr>
          <w:rFonts w:ascii="Aptos" w:hAnsi="Aptos"/>
          <w:sz w:val="22"/>
        </w:rPr>
        <w:t>Candidates may use the Centre’s Internal Appeals Procedure if they wish to appeal an NEA mark or a decision not to authenticate their work.</w:t>
      </w:r>
    </w:p>
    <w:p w14:paraId="164F6D7D" w14:textId="77777777" w:rsidR="00367241" w:rsidRPr="009E0C4A" w:rsidRDefault="00367241" w:rsidP="003973AD">
      <w:pPr>
        <w:spacing w:after="223"/>
        <w:ind w:left="34" w:right="441" w:firstLine="8376"/>
        <w:rPr>
          <w:rFonts w:ascii="Aptos" w:hAnsi="Aptos"/>
          <w:sz w:val="22"/>
        </w:rPr>
      </w:pPr>
    </w:p>
    <w:p w14:paraId="1FBBCD92" w14:textId="77777777" w:rsidR="00367241" w:rsidRPr="009E0C4A" w:rsidRDefault="00367241" w:rsidP="00367241">
      <w:pPr>
        <w:rPr>
          <w:rFonts w:ascii="Aptos" w:hAnsi="Aptos"/>
          <w:b/>
          <w:bCs/>
          <w:color w:val="auto"/>
          <w:sz w:val="22"/>
        </w:rPr>
      </w:pPr>
      <w:r w:rsidRPr="009E0C4A">
        <w:rPr>
          <w:rFonts w:ascii="Aptos" w:hAnsi="Aptos"/>
          <w:b/>
          <w:bCs/>
          <w:sz w:val="22"/>
        </w:rPr>
        <w:lastRenderedPageBreak/>
        <w:t>Malpractice and Candidate Responsibilities</w:t>
      </w:r>
    </w:p>
    <w:p w14:paraId="02CA1310" w14:textId="77777777" w:rsidR="00367241" w:rsidRPr="009E0C4A" w:rsidRDefault="00367241" w:rsidP="00367241">
      <w:pPr>
        <w:pStyle w:val="NormalWeb"/>
        <w:numPr>
          <w:ilvl w:val="0"/>
          <w:numId w:val="22"/>
        </w:numPr>
        <w:rPr>
          <w:rFonts w:ascii="Aptos" w:hAnsi="Aptos"/>
          <w:sz w:val="22"/>
          <w:szCs w:val="22"/>
        </w:rPr>
      </w:pPr>
      <w:r w:rsidRPr="009E0C4A">
        <w:rPr>
          <w:rFonts w:ascii="Aptos" w:hAnsi="Aptos"/>
          <w:sz w:val="22"/>
          <w:szCs w:val="22"/>
        </w:rPr>
        <w:t>Candidates must produce their own independent work for all NEA/controlled assessment tasks.</w:t>
      </w:r>
    </w:p>
    <w:p w14:paraId="1D4A090F" w14:textId="77777777" w:rsidR="00367241" w:rsidRPr="009E0C4A" w:rsidRDefault="00367241" w:rsidP="00367241">
      <w:pPr>
        <w:pStyle w:val="NormalWeb"/>
        <w:numPr>
          <w:ilvl w:val="0"/>
          <w:numId w:val="22"/>
        </w:numPr>
        <w:rPr>
          <w:rFonts w:ascii="Aptos" w:hAnsi="Aptos"/>
          <w:sz w:val="22"/>
          <w:szCs w:val="22"/>
        </w:rPr>
      </w:pPr>
      <w:r w:rsidRPr="009E0C4A">
        <w:rPr>
          <w:rFonts w:ascii="Aptos" w:hAnsi="Aptos"/>
          <w:sz w:val="22"/>
          <w:szCs w:val="22"/>
        </w:rPr>
        <w:t>Candidates must follow all instructions on permitted resources, referencing, and use of sources.</w:t>
      </w:r>
    </w:p>
    <w:p w14:paraId="3C4A396D" w14:textId="77777777" w:rsidR="00367241" w:rsidRPr="009E0C4A" w:rsidRDefault="00367241" w:rsidP="00367241">
      <w:pPr>
        <w:pStyle w:val="NormalWeb"/>
        <w:numPr>
          <w:ilvl w:val="0"/>
          <w:numId w:val="22"/>
        </w:numPr>
        <w:rPr>
          <w:rFonts w:ascii="Aptos" w:hAnsi="Aptos"/>
          <w:sz w:val="22"/>
          <w:szCs w:val="22"/>
        </w:rPr>
      </w:pPr>
      <w:r w:rsidRPr="009E0C4A">
        <w:rPr>
          <w:rFonts w:ascii="Aptos" w:hAnsi="Aptos"/>
          <w:sz w:val="22"/>
          <w:szCs w:val="22"/>
        </w:rPr>
        <w:t>Plagiarism, collusion, copying from other candidates, or submitting work that is not their own is strictly forbidden.</w:t>
      </w:r>
    </w:p>
    <w:p w14:paraId="0689E531" w14:textId="77777777" w:rsidR="00367241" w:rsidRPr="009E0C4A" w:rsidRDefault="00367241" w:rsidP="00367241">
      <w:pPr>
        <w:pStyle w:val="NormalWeb"/>
        <w:numPr>
          <w:ilvl w:val="0"/>
          <w:numId w:val="22"/>
        </w:numPr>
        <w:rPr>
          <w:rFonts w:ascii="Aptos" w:hAnsi="Aptos"/>
          <w:sz w:val="22"/>
          <w:szCs w:val="22"/>
        </w:rPr>
      </w:pPr>
      <w:r w:rsidRPr="009E0C4A">
        <w:rPr>
          <w:rStyle w:val="Strong"/>
          <w:rFonts w:ascii="Aptos" w:hAnsi="Aptos"/>
          <w:b w:val="0"/>
          <w:bCs w:val="0"/>
          <w:sz w:val="22"/>
          <w:szCs w:val="22"/>
        </w:rPr>
        <w:t>Candidates must not use AI tools without acknowledgement; uncredited or misused AI will be treated as malpractice.</w:t>
      </w:r>
    </w:p>
    <w:p w14:paraId="732A2D10" w14:textId="77777777" w:rsidR="00367241" w:rsidRPr="009E0C4A" w:rsidRDefault="00367241" w:rsidP="00367241">
      <w:pPr>
        <w:pStyle w:val="NormalWeb"/>
        <w:numPr>
          <w:ilvl w:val="0"/>
          <w:numId w:val="22"/>
        </w:numPr>
        <w:rPr>
          <w:rFonts w:ascii="Aptos" w:hAnsi="Aptos"/>
          <w:sz w:val="22"/>
          <w:szCs w:val="22"/>
        </w:rPr>
      </w:pPr>
      <w:r w:rsidRPr="009E0C4A">
        <w:rPr>
          <w:rFonts w:ascii="Aptos" w:hAnsi="Aptos"/>
          <w:sz w:val="22"/>
          <w:szCs w:val="22"/>
        </w:rPr>
        <w:t>Candidates must not share their assessment work on social media or seek outside help in ways not allowed by the specification.</w:t>
      </w:r>
    </w:p>
    <w:p w14:paraId="340FBBB8" w14:textId="77777777" w:rsidR="00367241" w:rsidRPr="009E0C4A" w:rsidRDefault="00367241" w:rsidP="00367241">
      <w:pPr>
        <w:pStyle w:val="NormalWeb"/>
        <w:numPr>
          <w:ilvl w:val="0"/>
          <w:numId w:val="22"/>
        </w:numPr>
        <w:rPr>
          <w:rFonts w:ascii="Aptos" w:hAnsi="Aptos"/>
          <w:sz w:val="22"/>
          <w:szCs w:val="22"/>
        </w:rPr>
      </w:pPr>
      <w:r w:rsidRPr="009E0C4A">
        <w:rPr>
          <w:rFonts w:ascii="Aptos" w:hAnsi="Aptos"/>
          <w:sz w:val="22"/>
          <w:szCs w:val="22"/>
        </w:rPr>
        <w:t>All work must be authenticated by both the candidate and the teacher before submission.</w:t>
      </w:r>
    </w:p>
    <w:p w14:paraId="5AA153E4" w14:textId="77777777" w:rsidR="00367241" w:rsidRPr="009E0C4A" w:rsidRDefault="00367241" w:rsidP="00367241">
      <w:pPr>
        <w:pStyle w:val="NormalWeb"/>
        <w:numPr>
          <w:ilvl w:val="0"/>
          <w:numId w:val="22"/>
        </w:numPr>
        <w:rPr>
          <w:rFonts w:ascii="Aptos" w:hAnsi="Aptos"/>
          <w:sz w:val="22"/>
          <w:szCs w:val="22"/>
        </w:rPr>
      </w:pPr>
      <w:r w:rsidRPr="009E0C4A">
        <w:rPr>
          <w:rFonts w:ascii="Aptos" w:hAnsi="Aptos"/>
          <w:sz w:val="22"/>
          <w:szCs w:val="22"/>
        </w:rPr>
        <w:t>Any suspected malpractice will be investigated by the centre and, if appropriate, reported to the awarding body in line with JCQ procedures.</w:t>
      </w:r>
    </w:p>
    <w:p w14:paraId="251C9015" w14:textId="693034DC" w:rsidR="00EF4318" w:rsidRPr="009E0C4A" w:rsidRDefault="00EF4318" w:rsidP="00B02B21">
      <w:pPr>
        <w:spacing w:after="209"/>
        <w:ind w:left="19" w:right="441" w:firstLine="4954"/>
        <w:jc w:val="right"/>
        <w:rPr>
          <w:rFonts w:ascii="Aptos" w:hAnsi="Aptos"/>
          <w:b/>
          <w:sz w:val="22"/>
        </w:rPr>
      </w:pPr>
      <w:r w:rsidRPr="009E0C4A">
        <w:rPr>
          <w:rFonts w:ascii="Aptos" w:hAnsi="Aptos"/>
          <w:sz w:val="22"/>
        </w:rPr>
        <w:t xml:space="preserve">                                                                         </w:t>
      </w:r>
      <w:r w:rsidR="004F0C41" w:rsidRPr="00B02B21">
        <w:rPr>
          <w:rFonts w:ascii="Aptos" w:hAnsi="Aptos"/>
          <w:b/>
          <w:color w:val="C00000"/>
          <w:sz w:val="22"/>
          <w:highlight w:val="lightGray"/>
        </w:rPr>
        <w:t>FACTORS AFFECTING INDIVIDUAL CANDIDATES</w:t>
      </w:r>
      <w:r w:rsidR="004F0C41" w:rsidRPr="00B02B21">
        <w:rPr>
          <w:rFonts w:ascii="Aptos" w:hAnsi="Aptos"/>
          <w:b/>
          <w:color w:val="C00000"/>
          <w:sz w:val="22"/>
        </w:rPr>
        <w:t xml:space="preserve"> </w:t>
      </w:r>
      <w:r w:rsidRPr="00B02B21">
        <w:rPr>
          <w:rFonts w:ascii="Aptos" w:hAnsi="Aptos"/>
          <w:b/>
          <w:color w:val="C00000"/>
          <w:sz w:val="22"/>
        </w:rPr>
        <w:t xml:space="preserve"> </w:t>
      </w:r>
    </w:p>
    <w:p w14:paraId="7087146D" w14:textId="7AC69746" w:rsidR="00DD2C60" w:rsidRPr="009E0C4A" w:rsidRDefault="00DD2C60" w:rsidP="00DD2C60">
      <w:pPr>
        <w:pStyle w:val="ListParagraph"/>
        <w:numPr>
          <w:ilvl w:val="0"/>
          <w:numId w:val="14"/>
        </w:numPr>
        <w:spacing w:before="100" w:beforeAutospacing="1" w:after="100" w:afterAutospacing="1" w:line="240" w:lineRule="auto"/>
        <w:jc w:val="left"/>
        <w:rPr>
          <w:rFonts w:ascii="Aptos" w:hAnsi="Aptos"/>
          <w:color w:val="auto"/>
          <w:sz w:val="22"/>
        </w:rPr>
      </w:pPr>
      <w:r w:rsidRPr="009E0C4A">
        <w:rPr>
          <w:rFonts w:ascii="Aptos" w:hAnsi="Aptos"/>
          <w:color w:val="auto"/>
          <w:sz w:val="22"/>
        </w:rPr>
        <w:t>If a candidate misses part of an NEA through absence, an alternative supervised session will be arranged.</w:t>
      </w:r>
    </w:p>
    <w:p w14:paraId="092799CE" w14:textId="2E28E3D3" w:rsidR="00DD2C60" w:rsidRPr="009E0C4A" w:rsidRDefault="00DD2C60" w:rsidP="00DD2C60">
      <w:pPr>
        <w:pStyle w:val="ListParagraph"/>
        <w:numPr>
          <w:ilvl w:val="0"/>
          <w:numId w:val="14"/>
        </w:numPr>
        <w:spacing w:before="100" w:beforeAutospacing="1" w:after="100" w:afterAutospacing="1" w:line="240" w:lineRule="auto"/>
        <w:jc w:val="left"/>
        <w:rPr>
          <w:rFonts w:ascii="Aptos" w:hAnsi="Aptos"/>
          <w:color w:val="auto"/>
          <w:sz w:val="22"/>
        </w:rPr>
      </w:pPr>
      <w:r w:rsidRPr="009E0C4A">
        <w:rPr>
          <w:rFonts w:ascii="Aptos" w:hAnsi="Aptos"/>
          <w:color w:val="auto"/>
          <w:sz w:val="22"/>
        </w:rPr>
        <w:t>The school will follow JCQ procedures if NEA tasks are lost or destroyed.</w:t>
      </w:r>
    </w:p>
    <w:p w14:paraId="4F441F38" w14:textId="46231425" w:rsidR="00DD2C60" w:rsidRPr="009E0C4A" w:rsidRDefault="00DD2C60" w:rsidP="00DD2C60">
      <w:pPr>
        <w:pStyle w:val="ListParagraph"/>
        <w:numPr>
          <w:ilvl w:val="0"/>
          <w:numId w:val="14"/>
        </w:numPr>
        <w:spacing w:before="100" w:beforeAutospacing="1" w:after="100" w:afterAutospacing="1" w:line="240" w:lineRule="auto"/>
        <w:jc w:val="left"/>
        <w:rPr>
          <w:rFonts w:ascii="Aptos" w:hAnsi="Aptos"/>
          <w:color w:val="auto"/>
          <w:sz w:val="22"/>
        </w:rPr>
      </w:pPr>
      <w:r w:rsidRPr="009E0C4A">
        <w:rPr>
          <w:rFonts w:ascii="Aptos" w:hAnsi="Aptos"/>
          <w:color w:val="auto"/>
          <w:sz w:val="22"/>
        </w:rPr>
        <w:t>Access Arrangements will be applied in line with JCQ guidance.</w:t>
      </w:r>
    </w:p>
    <w:p w14:paraId="036E87B5" w14:textId="084734E3" w:rsidR="00DD2C60" w:rsidRPr="009E0C4A" w:rsidRDefault="00DD2C60" w:rsidP="00DD2C60">
      <w:pPr>
        <w:pStyle w:val="ListParagraph"/>
        <w:numPr>
          <w:ilvl w:val="0"/>
          <w:numId w:val="14"/>
        </w:numPr>
        <w:spacing w:before="100" w:beforeAutospacing="1" w:after="100" w:afterAutospacing="1" w:line="240" w:lineRule="auto"/>
        <w:jc w:val="left"/>
        <w:rPr>
          <w:rFonts w:ascii="Aptos" w:hAnsi="Aptos"/>
          <w:color w:val="auto"/>
          <w:sz w:val="22"/>
        </w:rPr>
      </w:pPr>
      <w:r w:rsidRPr="009E0C4A">
        <w:rPr>
          <w:rFonts w:ascii="Aptos" w:hAnsi="Aptos"/>
          <w:color w:val="auto"/>
          <w:sz w:val="22"/>
        </w:rPr>
        <w:t>Requests to repeat NEA tasks must be made before marks are submitted and will be considered on a case-by-case basis. Where a task was under formal supervision, a new task must be set.</w:t>
      </w:r>
    </w:p>
    <w:p w14:paraId="5C90B406" w14:textId="77777777" w:rsidR="00872825" w:rsidRPr="009E0C4A" w:rsidRDefault="00872825">
      <w:pPr>
        <w:spacing w:after="0"/>
        <w:ind w:left="0" w:right="441" w:firstLine="14"/>
        <w:rPr>
          <w:rFonts w:ascii="Aptos" w:hAnsi="Aptos"/>
          <w:sz w:val="22"/>
        </w:rPr>
      </w:pPr>
    </w:p>
    <w:p w14:paraId="36574031" w14:textId="77777777" w:rsidR="00872825" w:rsidRPr="009E0C4A" w:rsidRDefault="00872825">
      <w:pPr>
        <w:spacing w:after="0"/>
        <w:ind w:left="0" w:right="441" w:firstLine="14"/>
        <w:rPr>
          <w:rFonts w:ascii="Aptos" w:hAnsi="Aptos"/>
          <w:sz w:val="22"/>
        </w:rPr>
      </w:pPr>
    </w:p>
    <w:p w14:paraId="15858F9F" w14:textId="57AEAE87" w:rsidR="00DD2C60" w:rsidRPr="00B02B21" w:rsidRDefault="00DD2C60" w:rsidP="00B02B21">
      <w:pPr>
        <w:jc w:val="right"/>
        <w:rPr>
          <w:rFonts w:ascii="Aptos" w:hAnsi="Aptos"/>
          <w:b/>
          <w:bCs/>
          <w:color w:val="C00000"/>
          <w:sz w:val="22"/>
        </w:rPr>
      </w:pPr>
      <w:r w:rsidRPr="00B02B21">
        <w:rPr>
          <w:rFonts w:ascii="Aptos" w:hAnsi="Aptos"/>
          <w:b/>
          <w:bCs/>
          <w:color w:val="C00000"/>
          <w:sz w:val="22"/>
          <w:highlight w:val="lightGray"/>
        </w:rPr>
        <w:t>COMPLIANCE AND QUALITY ASSURANCE</w:t>
      </w:r>
    </w:p>
    <w:p w14:paraId="3FE390CB" w14:textId="77777777" w:rsidR="00DD2C60" w:rsidRPr="009E0C4A" w:rsidRDefault="00DD2C60" w:rsidP="00DD2C60">
      <w:pPr>
        <w:numPr>
          <w:ilvl w:val="0"/>
          <w:numId w:val="20"/>
        </w:numPr>
        <w:spacing w:before="100" w:beforeAutospacing="1" w:after="100" w:afterAutospacing="1" w:line="240" w:lineRule="auto"/>
        <w:jc w:val="left"/>
        <w:rPr>
          <w:rFonts w:ascii="Aptos" w:hAnsi="Aptos"/>
          <w:color w:val="auto"/>
          <w:sz w:val="22"/>
        </w:rPr>
      </w:pPr>
      <w:r w:rsidRPr="009E0C4A">
        <w:rPr>
          <w:rFonts w:ascii="Aptos" w:hAnsi="Aptos"/>
          <w:color w:val="auto"/>
          <w:sz w:val="22"/>
        </w:rPr>
        <w:t>All staff must attend annual NEA training; records will be retained by the Exams Officer.</w:t>
      </w:r>
    </w:p>
    <w:p w14:paraId="183680E8" w14:textId="77777777" w:rsidR="00DD2C60" w:rsidRPr="009E0C4A" w:rsidRDefault="00DD2C60" w:rsidP="00DD2C60">
      <w:pPr>
        <w:numPr>
          <w:ilvl w:val="0"/>
          <w:numId w:val="20"/>
        </w:numPr>
        <w:spacing w:before="100" w:beforeAutospacing="1" w:after="100" w:afterAutospacing="1" w:line="240" w:lineRule="auto"/>
        <w:jc w:val="left"/>
        <w:rPr>
          <w:rFonts w:ascii="Aptos" w:hAnsi="Aptos"/>
          <w:color w:val="auto"/>
          <w:sz w:val="22"/>
        </w:rPr>
      </w:pPr>
      <w:r w:rsidRPr="009E0C4A">
        <w:rPr>
          <w:rFonts w:ascii="Aptos" w:hAnsi="Aptos"/>
          <w:color w:val="auto"/>
          <w:sz w:val="22"/>
        </w:rPr>
        <w:t>SLT will conduct spot checks of NEA supervision and record-keeping.</w:t>
      </w:r>
    </w:p>
    <w:p w14:paraId="7DFC10DB" w14:textId="77777777" w:rsidR="00DD2C60" w:rsidRPr="009E0C4A" w:rsidRDefault="00DD2C60" w:rsidP="00DD2C60">
      <w:pPr>
        <w:numPr>
          <w:ilvl w:val="0"/>
          <w:numId w:val="20"/>
        </w:numPr>
        <w:spacing w:before="100" w:beforeAutospacing="1" w:after="100" w:afterAutospacing="1" w:line="240" w:lineRule="auto"/>
        <w:jc w:val="left"/>
        <w:rPr>
          <w:rFonts w:ascii="Aptos" w:hAnsi="Aptos"/>
          <w:color w:val="auto"/>
          <w:sz w:val="22"/>
        </w:rPr>
      </w:pPr>
      <w:r w:rsidRPr="009E0C4A">
        <w:rPr>
          <w:rFonts w:ascii="Aptos" w:hAnsi="Aptos"/>
          <w:color w:val="auto"/>
          <w:sz w:val="22"/>
        </w:rPr>
        <w:t>NEA compliance will be included in the annual Quality Assurance cycle.</w:t>
      </w:r>
    </w:p>
    <w:p w14:paraId="2D300300" w14:textId="7F87953C" w:rsidR="004A268D" w:rsidRPr="009E0C4A" w:rsidRDefault="00DD2C60" w:rsidP="00C818F6">
      <w:pPr>
        <w:numPr>
          <w:ilvl w:val="0"/>
          <w:numId w:val="20"/>
        </w:numPr>
        <w:spacing w:before="100" w:beforeAutospacing="1" w:after="100" w:afterAutospacing="1" w:line="240" w:lineRule="auto"/>
        <w:jc w:val="left"/>
        <w:rPr>
          <w:rFonts w:ascii="Aptos" w:hAnsi="Aptos"/>
          <w:color w:val="auto"/>
          <w:sz w:val="22"/>
        </w:rPr>
      </w:pPr>
      <w:r w:rsidRPr="009E0C4A">
        <w:rPr>
          <w:rFonts w:ascii="Aptos" w:hAnsi="Aptos"/>
          <w:color w:val="auto"/>
          <w:sz w:val="22"/>
        </w:rPr>
        <w:t>Any breaches will be investigated and referred to the Head of Centre in line with the Malpractice Policy.</w:t>
      </w:r>
    </w:p>
    <w:tbl>
      <w:tblPr>
        <w:tblStyle w:val="TableGrid"/>
        <w:tblW w:w="0" w:type="auto"/>
        <w:tblInd w:w="41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282"/>
        <w:gridCol w:w="4251"/>
      </w:tblGrid>
      <w:tr w:rsidR="00C818F6" w:rsidRPr="009E0C4A" w14:paraId="2A8E63A6" w14:textId="77777777" w:rsidTr="00853FCE">
        <w:trPr>
          <w:trHeight w:val="803"/>
        </w:trPr>
        <w:tc>
          <w:tcPr>
            <w:tcW w:w="4282" w:type="dxa"/>
          </w:tcPr>
          <w:p w14:paraId="2E002343" w14:textId="61CEEC5F" w:rsidR="00C818F6" w:rsidRPr="00853FCE" w:rsidRDefault="00B02B21" w:rsidP="00C818F6">
            <w:pPr>
              <w:spacing w:before="100" w:beforeAutospacing="1" w:after="100" w:afterAutospacing="1" w:line="240" w:lineRule="auto"/>
              <w:ind w:left="0" w:firstLine="0"/>
              <w:jc w:val="left"/>
              <w:rPr>
                <w:rFonts w:ascii="Aptos" w:hAnsi="Aptos"/>
                <w:b/>
                <w:bCs/>
                <w:color w:val="auto"/>
                <w:sz w:val="22"/>
              </w:rPr>
            </w:pPr>
            <w:r w:rsidRPr="00853FCE">
              <w:rPr>
                <w:rFonts w:ascii="Aptos" w:hAnsi="Aptos"/>
                <w:b/>
                <w:bCs/>
                <w:color w:val="auto"/>
                <w:sz w:val="22"/>
              </w:rPr>
              <w:t>17</w:t>
            </w:r>
            <w:r w:rsidR="00B31BC9" w:rsidRPr="00853FCE">
              <w:rPr>
                <w:rFonts w:ascii="Aptos" w:hAnsi="Aptos"/>
                <w:b/>
                <w:bCs/>
                <w:color w:val="auto"/>
                <w:sz w:val="22"/>
                <w:vertAlign w:val="superscript"/>
              </w:rPr>
              <w:t>th</w:t>
            </w:r>
            <w:r w:rsidR="00B31BC9" w:rsidRPr="00853FCE">
              <w:rPr>
                <w:rFonts w:ascii="Aptos" w:hAnsi="Aptos"/>
                <w:b/>
                <w:bCs/>
                <w:color w:val="auto"/>
                <w:sz w:val="22"/>
              </w:rPr>
              <w:t xml:space="preserve"> September 202</w:t>
            </w:r>
            <w:r w:rsidRPr="00853FCE">
              <w:rPr>
                <w:rFonts w:ascii="Aptos" w:hAnsi="Aptos"/>
                <w:b/>
                <w:bCs/>
                <w:color w:val="auto"/>
                <w:sz w:val="22"/>
              </w:rPr>
              <w:t>6</w:t>
            </w:r>
          </w:p>
        </w:tc>
        <w:tc>
          <w:tcPr>
            <w:tcW w:w="4251" w:type="dxa"/>
          </w:tcPr>
          <w:p w14:paraId="565589A5" w14:textId="77777777" w:rsidR="00C818F6" w:rsidRPr="00853FCE" w:rsidRDefault="00C818F6" w:rsidP="00C818F6">
            <w:pPr>
              <w:spacing w:before="100" w:beforeAutospacing="1" w:after="100" w:afterAutospacing="1" w:line="240" w:lineRule="auto"/>
              <w:ind w:left="0" w:firstLine="0"/>
              <w:jc w:val="left"/>
              <w:rPr>
                <w:rFonts w:ascii="Aptos" w:hAnsi="Aptos"/>
                <w:b/>
                <w:bCs/>
                <w:color w:val="auto"/>
                <w:sz w:val="22"/>
              </w:rPr>
            </w:pPr>
          </w:p>
        </w:tc>
      </w:tr>
      <w:tr w:rsidR="00C818F6" w:rsidRPr="009E0C4A" w14:paraId="4B62A4E8" w14:textId="77777777" w:rsidTr="00853FCE">
        <w:trPr>
          <w:trHeight w:val="803"/>
        </w:trPr>
        <w:tc>
          <w:tcPr>
            <w:tcW w:w="4282" w:type="dxa"/>
          </w:tcPr>
          <w:p w14:paraId="7E9AF5E9" w14:textId="1A86EECB" w:rsidR="00C818F6" w:rsidRPr="00853FCE" w:rsidRDefault="00C818F6" w:rsidP="00C818F6">
            <w:pPr>
              <w:spacing w:before="100" w:beforeAutospacing="1" w:after="100" w:afterAutospacing="1" w:line="240" w:lineRule="auto"/>
              <w:ind w:left="0" w:firstLine="0"/>
              <w:jc w:val="left"/>
              <w:rPr>
                <w:rFonts w:ascii="Aptos" w:hAnsi="Aptos"/>
                <w:b/>
                <w:bCs/>
                <w:color w:val="auto"/>
                <w:sz w:val="22"/>
              </w:rPr>
            </w:pPr>
            <w:r w:rsidRPr="00853FCE">
              <w:rPr>
                <w:rFonts w:ascii="Aptos" w:hAnsi="Aptos"/>
                <w:b/>
                <w:bCs/>
                <w:color w:val="auto"/>
                <w:sz w:val="22"/>
              </w:rPr>
              <w:t>Headteacher</w:t>
            </w:r>
          </w:p>
          <w:p w14:paraId="33918F94" w14:textId="1D28092F" w:rsidR="00B31BC9" w:rsidRPr="00853FCE" w:rsidRDefault="00B31BC9" w:rsidP="00C818F6">
            <w:pPr>
              <w:spacing w:before="100" w:beforeAutospacing="1" w:after="100" w:afterAutospacing="1" w:line="240" w:lineRule="auto"/>
              <w:ind w:left="0" w:firstLine="0"/>
              <w:jc w:val="left"/>
              <w:rPr>
                <w:rFonts w:ascii="Aptos" w:hAnsi="Aptos"/>
                <w:b/>
                <w:bCs/>
                <w:color w:val="auto"/>
                <w:sz w:val="22"/>
              </w:rPr>
            </w:pPr>
            <w:r w:rsidRPr="00853FCE">
              <w:rPr>
                <w:rFonts w:ascii="Aptos" w:hAnsi="Aptos"/>
                <w:b/>
                <w:bCs/>
                <w:color w:val="auto"/>
                <w:sz w:val="22"/>
              </w:rPr>
              <w:t>Mrs R Jukes</w:t>
            </w:r>
          </w:p>
        </w:tc>
        <w:tc>
          <w:tcPr>
            <w:tcW w:w="4251" w:type="dxa"/>
          </w:tcPr>
          <w:p w14:paraId="0DA97AF4" w14:textId="4583AD0D" w:rsidR="00C818F6" w:rsidRPr="00853FCE" w:rsidRDefault="00255F93" w:rsidP="00C818F6">
            <w:pPr>
              <w:spacing w:before="100" w:beforeAutospacing="1" w:after="100" w:afterAutospacing="1" w:line="240" w:lineRule="auto"/>
              <w:ind w:left="0" w:firstLine="0"/>
              <w:jc w:val="left"/>
              <w:rPr>
                <w:rFonts w:ascii="Aptos" w:hAnsi="Aptos"/>
                <w:b/>
                <w:bCs/>
                <w:color w:val="auto"/>
                <w:sz w:val="22"/>
              </w:rPr>
            </w:pPr>
            <w:r w:rsidRPr="00853FCE">
              <w:rPr>
                <w:rFonts w:ascii="Aptos" w:hAnsi="Aptos"/>
                <w:b/>
                <w:bCs/>
                <w:color w:val="auto"/>
                <w:sz w:val="22"/>
              </w:rPr>
              <w:t>Exams Officer</w:t>
            </w:r>
          </w:p>
          <w:p w14:paraId="723DE40C" w14:textId="012B6991" w:rsidR="00B31BC9" w:rsidRPr="00853FCE" w:rsidRDefault="00B31BC9" w:rsidP="00C818F6">
            <w:pPr>
              <w:spacing w:before="100" w:beforeAutospacing="1" w:after="100" w:afterAutospacing="1" w:line="240" w:lineRule="auto"/>
              <w:ind w:left="0" w:firstLine="0"/>
              <w:jc w:val="left"/>
              <w:rPr>
                <w:rFonts w:ascii="Aptos" w:hAnsi="Aptos"/>
                <w:b/>
                <w:bCs/>
                <w:color w:val="auto"/>
                <w:sz w:val="22"/>
              </w:rPr>
            </w:pPr>
            <w:r w:rsidRPr="00853FCE">
              <w:rPr>
                <w:rFonts w:ascii="Aptos" w:hAnsi="Aptos"/>
                <w:b/>
                <w:bCs/>
                <w:color w:val="auto"/>
                <w:sz w:val="22"/>
              </w:rPr>
              <w:t>Mrs L Bethell</w:t>
            </w:r>
          </w:p>
        </w:tc>
      </w:tr>
    </w:tbl>
    <w:p w14:paraId="1BB74ECD" w14:textId="1B2C258B" w:rsidR="00C818F6" w:rsidRPr="009E0C4A" w:rsidRDefault="00827C7A" w:rsidP="00C818F6">
      <w:pPr>
        <w:spacing w:before="100" w:beforeAutospacing="1" w:after="100" w:afterAutospacing="1" w:line="240" w:lineRule="auto"/>
        <w:jc w:val="left"/>
        <w:rPr>
          <w:rFonts w:ascii="Aptos" w:hAnsi="Aptos"/>
          <w:color w:val="auto"/>
          <w:sz w:val="22"/>
        </w:rPr>
      </w:pPr>
      <w:r>
        <w:rPr>
          <w:rFonts w:ascii="Aptos" w:hAnsi="Aptos"/>
          <w:color w:val="auto"/>
          <w:sz w:val="22"/>
        </w:rPr>
        <w:t>-</w:t>
      </w:r>
    </w:p>
    <w:sectPr w:rsidR="00C818F6" w:rsidRPr="009E0C4A">
      <w:footerReference w:type="even" r:id="rId12"/>
      <w:footerReference w:type="default" r:id="rId13"/>
      <w:footerReference w:type="first" r:id="rId14"/>
      <w:pgSz w:w="11904" w:h="16834"/>
      <w:pgMar w:top="1440" w:right="1440" w:bottom="1440" w:left="144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57DB1A7" w14:textId="77777777" w:rsidR="003B1C6A" w:rsidRDefault="003B1C6A">
      <w:pPr>
        <w:spacing w:after="0" w:line="240" w:lineRule="auto"/>
      </w:pPr>
      <w:r>
        <w:separator/>
      </w:r>
    </w:p>
  </w:endnote>
  <w:endnote w:type="continuationSeparator" w:id="0">
    <w:p w14:paraId="371CE550" w14:textId="77777777" w:rsidR="003B1C6A" w:rsidRDefault="003B1C6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09B3DEC" w14:textId="77777777" w:rsidR="004A268D" w:rsidRDefault="004A268D">
    <w:pPr>
      <w:spacing w:after="160" w:line="259" w:lineRule="auto"/>
      <w:ind w:left="0" w:firstLine="0"/>
      <w:jc w:val="lef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783654896"/>
      <w:docPartObj>
        <w:docPartGallery w:val="Page Numbers (Bottom of Page)"/>
        <w:docPartUnique/>
      </w:docPartObj>
    </w:sdtPr>
    <w:sdtEndPr>
      <w:rPr>
        <w:color w:val="7F7F7F" w:themeColor="background1" w:themeShade="7F"/>
        <w:spacing w:val="60"/>
      </w:rPr>
    </w:sdtEndPr>
    <w:sdtContent>
      <w:p w14:paraId="5F649B78" w14:textId="5BFF351D" w:rsidR="00DD2C60" w:rsidRDefault="00DD2C60">
        <w:pPr>
          <w:pStyle w:val="Footer"/>
          <w:pBdr>
            <w:top w:val="single" w:sz="4" w:space="1" w:color="D9D9D9" w:themeColor="background1" w:themeShade="D9"/>
          </w:pBdr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  <w:r>
          <w:t xml:space="preserve"> | </w:t>
        </w:r>
        <w:r>
          <w:rPr>
            <w:color w:val="7F7F7F" w:themeColor="background1" w:themeShade="7F"/>
            <w:spacing w:val="60"/>
          </w:rPr>
          <w:t>Page</w:t>
        </w:r>
      </w:p>
    </w:sdtContent>
  </w:sdt>
  <w:p w14:paraId="33AFE150" w14:textId="77777777" w:rsidR="004A268D" w:rsidRDefault="004A268D">
    <w:pPr>
      <w:spacing w:after="160" w:line="259" w:lineRule="auto"/>
      <w:ind w:left="0" w:firstLine="0"/>
      <w:jc w:val="left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F6D3F41" w14:textId="77777777" w:rsidR="004A268D" w:rsidRDefault="004A268D">
    <w:pPr>
      <w:spacing w:after="160" w:line="259" w:lineRule="auto"/>
      <w:ind w:left="0" w:firstLine="0"/>
      <w:jc w:val="lef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5F214D4" w14:textId="77777777" w:rsidR="003B1C6A" w:rsidRDefault="003B1C6A">
      <w:pPr>
        <w:spacing w:after="0" w:line="240" w:lineRule="auto"/>
      </w:pPr>
      <w:r>
        <w:separator/>
      </w:r>
    </w:p>
  </w:footnote>
  <w:footnote w:type="continuationSeparator" w:id="0">
    <w:p w14:paraId="38C6C794" w14:textId="77777777" w:rsidR="003B1C6A" w:rsidRDefault="003B1C6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numPicBullet w:numPicBulletId="0">
    <w:pict>
      <v:shape w14:anchorId="7B733E3E" id="_x0000_i1025" style="width:5.25pt;height:5.25pt" coordsize="" o:spt="100" o:bullet="t" adj="0,,0" path="" stroked="f">
        <v:stroke joinstyle="miter"/>
        <v:imagedata r:id="rId1" o:title="image24"/>
        <v:formulas/>
        <v:path o:connecttype="segments"/>
      </v:shape>
    </w:pict>
  </w:numPicBullet>
  <w:abstractNum w:abstractNumId="0" w15:restartNumberingAfterBreak="0">
    <w:nsid w:val="045571AE"/>
    <w:multiLevelType w:val="multilevel"/>
    <w:tmpl w:val="44A0129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4"/>
        <w:szCs w:val="32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DE701F8"/>
    <w:multiLevelType w:val="hybridMultilevel"/>
    <w:tmpl w:val="57E2CB9A"/>
    <w:lvl w:ilvl="0" w:tplc="08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" w15:restartNumberingAfterBreak="0">
    <w:nsid w:val="0F7701FD"/>
    <w:multiLevelType w:val="hybridMultilevel"/>
    <w:tmpl w:val="F6F6F13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13A0393"/>
    <w:multiLevelType w:val="hybridMultilevel"/>
    <w:tmpl w:val="A7FE2DBC"/>
    <w:lvl w:ilvl="0" w:tplc="2F0A108E">
      <w:start w:val="1"/>
      <w:numFmt w:val="bullet"/>
      <w:lvlText w:val="•"/>
      <w:lvlPicBulletId w:val="0"/>
      <w:lvlJc w:val="left"/>
      <w:pPr>
        <w:ind w:left="75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67FEF9F4">
      <w:start w:val="1"/>
      <w:numFmt w:val="bullet"/>
      <w:lvlText w:val="o"/>
      <w:lvlJc w:val="left"/>
      <w:pPr>
        <w:ind w:left="178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962ED8A0">
      <w:start w:val="1"/>
      <w:numFmt w:val="bullet"/>
      <w:lvlText w:val="▪"/>
      <w:lvlJc w:val="left"/>
      <w:pPr>
        <w:ind w:left="250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15F83800">
      <w:start w:val="1"/>
      <w:numFmt w:val="bullet"/>
      <w:lvlText w:val="•"/>
      <w:lvlJc w:val="left"/>
      <w:pPr>
        <w:ind w:left="322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B0925258">
      <w:start w:val="1"/>
      <w:numFmt w:val="bullet"/>
      <w:lvlText w:val="o"/>
      <w:lvlJc w:val="left"/>
      <w:pPr>
        <w:ind w:left="394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52F4E8BE">
      <w:start w:val="1"/>
      <w:numFmt w:val="bullet"/>
      <w:lvlText w:val="▪"/>
      <w:lvlJc w:val="left"/>
      <w:pPr>
        <w:ind w:left="466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658649E2">
      <w:start w:val="1"/>
      <w:numFmt w:val="bullet"/>
      <w:lvlText w:val="•"/>
      <w:lvlJc w:val="left"/>
      <w:pPr>
        <w:ind w:left="538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E17018D2">
      <w:start w:val="1"/>
      <w:numFmt w:val="bullet"/>
      <w:lvlText w:val="o"/>
      <w:lvlJc w:val="left"/>
      <w:pPr>
        <w:ind w:left="610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93D4BD4E">
      <w:start w:val="1"/>
      <w:numFmt w:val="bullet"/>
      <w:lvlText w:val="▪"/>
      <w:lvlJc w:val="left"/>
      <w:pPr>
        <w:ind w:left="682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4" w15:restartNumberingAfterBreak="0">
    <w:nsid w:val="19242119"/>
    <w:multiLevelType w:val="multilevel"/>
    <w:tmpl w:val="58E83D1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4"/>
        <w:szCs w:val="32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1CB04A36"/>
    <w:multiLevelType w:val="multilevel"/>
    <w:tmpl w:val="626C44A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202316B3"/>
    <w:multiLevelType w:val="multilevel"/>
    <w:tmpl w:val="90E65A9E"/>
    <w:lvl w:ilvl="0">
      <w:start w:val="1"/>
      <w:numFmt w:val="bullet"/>
      <w:lvlText w:val=""/>
      <w:lvlJc w:val="left"/>
      <w:pPr>
        <w:tabs>
          <w:tab w:val="num" w:pos="413"/>
        </w:tabs>
        <w:ind w:left="413" w:hanging="360"/>
      </w:pPr>
      <w:rPr>
        <w:rFonts w:ascii="Symbol" w:hAnsi="Symbol" w:hint="default"/>
        <w:sz w:val="24"/>
        <w:szCs w:val="24"/>
      </w:rPr>
    </w:lvl>
    <w:lvl w:ilvl="1" w:tentative="1">
      <w:start w:val="1"/>
      <w:numFmt w:val="bullet"/>
      <w:lvlText w:val="o"/>
      <w:lvlJc w:val="left"/>
      <w:pPr>
        <w:tabs>
          <w:tab w:val="num" w:pos="1133"/>
        </w:tabs>
        <w:ind w:left="1133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1853"/>
        </w:tabs>
        <w:ind w:left="1853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573"/>
        </w:tabs>
        <w:ind w:left="2573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293"/>
        </w:tabs>
        <w:ind w:left="3293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013"/>
        </w:tabs>
        <w:ind w:left="4013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4733"/>
        </w:tabs>
        <w:ind w:left="4733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453"/>
        </w:tabs>
        <w:ind w:left="5453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173"/>
        </w:tabs>
        <w:ind w:left="6173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2273404C"/>
    <w:multiLevelType w:val="hybridMultilevel"/>
    <w:tmpl w:val="E482D9B8"/>
    <w:lvl w:ilvl="0" w:tplc="08090001">
      <w:start w:val="1"/>
      <w:numFmt w:val="bullet"/>
      <w:lvlText w:val=""/>
      <w:lvlJc w:val="left"/>
      <w:pPr>
        <w:ind w:left="773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93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213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933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53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73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93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813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533" w:hanging="360"/>
      </w:pPr>
      <w:rPr>
        <w:rFonts w:ascii="Wingdings" w:hAnsi="Wingdings" w:hint="default"/>
      </w:rPr>
    </w:lvl>
  </w:abstractNum>
  <w:abstractNum w:abstractNumId="8" w15:restartNumberingAfterBreak="0">
    <w:nsid w:val="22B47D8D"/>
    <w:multiLevelType w:val="multilevel"/>
    <w:tmpl w:val="E7009C2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4"/>
        <w:szCs w:val="32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265A7371"/>
    <w:multiLevelType w:val="hybridMultilevel"/>
    <w:tmpl w:val="6A1E7676"/>
    <w:lvl w:ilvl="0" w:tplc="FA9CBD40">
      <w:start w:val="1"/>
      <w:numFmt w:val="bullet"/>
      <w:lvlText w:val=""/>
      <w:lvlJc w:val="left"/>
      <w:pPr>
        <w:ind w:left="384" w:hanging="360"/>
      </w:pPr>
      <w:rPr>
        <w:rFonts w:ascii="Symbol" w:hAnsi="Symbol" w:hint="default"/>
        <w:sz w:val="24"/>
        <w:szCs w:val="24"/>
      </w:rPr>
    </w:lvl>
    <w:lvl w:ilvl="1" w:tplc="08090003" w:tentative="1">
      <w:start w:val="1"/>
      <w:numFmt w:val="bullet"/>
      <w:lvlText w:val="o"/>
      <w:lvlJc w:val="left"/>
      <w:pPr>
        <w:ind w:left="1104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24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44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64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84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704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24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44" w:hanging="360"/>
      </w:pPr>
      <w:rPr>
        <w:rFonts w:ascii="Wingdings" w:hAnsi="Wingdings" w:hint="default"/>
      </w:rPr>
    </w:lvl>
  </w:abstractNum>
  <w:abstractNum w:abstractNumId="10" w15:restartNumberingAfterBreak="0">
    <w:nsid w:val="31CA6059"/>
    <w:multiLevelType w:val="hybridMultilevel"/>
    <w:tmpl w:val="447CB7DA"/>
    <w:lvl w:ilvl="0" w:tplc="C0E6F01E">
      <w:start w:val="1"/>
      <w:numFmt w:val="bullet"/>
      <w:lvlText w:val=""/>
      <w:lvlJc w:val="left"/>
      <w:pPr>
        <w:ind w:left="773" w:hanging="360"/>
      </w:pPr>
      <w:rPr>
        <w:rFonts w:ascii="Symbol" w:hAnsi="Symbol" w:hint="default"/>
        <w:sz w:val="24"/>
        <w:szCs w:val="24"/>
      </w:rPr>
    </w:lvl>
    <w:lvl w:ilvl="1" w:tplc="08090003" w:tentative="1">
      <w:start w:val="1"/>
      <w:numFmt w:val="bullet"/>
      <w:lvlText w:val="o"/>
      <w:lvlJc w:val="left"/>
      <w:pPr>
        <w:ind w:left="1493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213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933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53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73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93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813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533" w:hanging="360"/>
      </w:pPr>
      <w:rPr>
        <w:rFonts w:ascii="Wingdings" w:hAnsi="Wingdings" w:hint="default"/>
      </w:rPr>
    </w:lvl>
  </w:abstractNum>
  <w:abstractNum w:abstractNumId="11" w15:restartNumberingAfterBreak="0">
    <w:nsid w:val="350E0754"/>
    <w:multiLevelType w:val="hybridMultilevel"/>
    <w:tmpl w:val="A630334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3B4E55A7"/>
    <w:multiLevelType w:val="multilevel"/>
    <w:tmpl w:val="CD6AF94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4"/>
        <w:szCs w:val="32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3B6965E6"/>
    <w:multiLevelType w:val="multilevel"/>
    <w:tmpl w:val="9CB42A7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4"/>
        <w:szCs w:val="32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3DBA47E0"/>
    <w:multiLevelType w:val="hybridMultilevel"/>
    <w:tmpl w:val="3C96CB58"/>
    <w:lvl w:ilvl="0" w:tplc="08090001">
      <w:start w:val="1"/>
      <w:numFmt w:val="bullet"/>
      <w:lvlText w:val=""/>
      <w:lvlJc w:val="left"/>
      <w:pPr>
        <w:ind w:left="394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114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34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54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74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94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714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34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54" w:hanging="360"/>
      </w:pPr>
      <w:rPr>
        <w:rFonts w:ascii="Wingdings" w:hAnsi="Wingdings" w:hint="default"/>
      </w:rPr>
    </w:lvl>
  </w:abstractNum>
  <w:abstractNum w:abstractNumId="15" w15:restartNumberingAfterBreak="0">
    <w:nsid w:val="449D740F"/>
    <w:multiLevelType w:val="multilevel"/>
    <w:tmpl w:val="48C62C2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4"/>
        <w:szCs w:val="32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472A6C64"/>
    <w:multiLevelType w:val="hybridMultilevel"/>
    <w:tmpl w:val="290E811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502150DF"/>
    <w:multiLevelType w:val="multilevel"/>
    <w:tmpl w:val="A40E179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 w15:restartNumberingAfterBreak="0">
    <w:nsid w:val="573003AB"/>
    <w:multiLevelType w:val="hybridMultilevel"/>
    <w:tmpl w:val="BBDEA38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62A640C9"/>
    <w:multiLevelType w:val="hybridMultilevel"/>
    <w:tmpl w:val="517C99BC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0" w15:restartNumberingAfterBreak="0">
    <w:nsid w:val="6601090B"/>
    <w:multiLevelType w:val="hybridMultilevel"/>
    <w:tmpl w:val="3118BC2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75B735C1"/>
    <w:multiLevelType w:val="hybridMultilevel"/>
    <w:tmpl w:val="BD2817B2"/>
    <w:lvl w:ilvl="0" w:tplc="08090001">
      <w:start w:val="1"/>
      <w:numFmt w:val="bullet"/>
      <w:lvlText w:val=""/>
      <w:lvlJc w:val="left"/>
      <w:pPr>
        <w:ind w:left="7445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8165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8885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9605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10325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11045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11765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12485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13205" w:hanging="360"/>
      </w:pPr>
      <w:rPr>
        <w:rFonts w:ascii="Wingdings" w:hAnsi="Wingdings" w:hint="default"/>
      </w:rPr>
    </w:lvl>
  </w:abstractNum>
  <w:abstractNum w:abstractNumId="22" w15:restartNumberingAfterBreak="0">
    <w:nsid w:val="7FFD61C5"/>
    <w:multiLevelType w:val="multilevel"/>
    <w:tmpl w:val="48D233B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4"/>
        <w:szCs w:val="32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437483017">
    <w:abstractNumId w:val="3"/>
  </w:num>
  <w:num w:numId="2" w16cid:durableId="1044718304">
    <w:abstractNumId w:val="7"/>
  </w:num>
  <w:num w:numId="3" w16cid:durableId="594170270">
    <w:abstractNumId w:val="0"/>
  </w:num>
  <w:num w:numId="4" w16cid:durableId="817191365">
    <w:abstractNumId w:val="15"/>
  </w:num>
  <w:num w:numId="5" w16cid:durableId="517234826">
    <w:abstractNumId w:val="8"/>
  </w:num>
  <w:num w:numId="6" w16cid:durableId="731780856">
    <w:abstractNumId w:val="4"/>
  </w:num>
  <w:num w:numId="7" w16cid:durableId="1144008770">
    <w:abstractNumId w:val="12"/>
  </w:num>
  <w:num w:numId="8" w16cid:durableId="986326923">
    <w:abstractNumId w:val="22"/>
  </w:num>
  <w:num w:numId="9" w16cid:durableId="1526019201">
    <w:abstractNumId w:val="13"/>
  </w:num>
  <w:num w:numId="10" w16cid:durableId="150370920">
    <w:abstractNumId w:val="16"/>
  </w:num>
  <w:num w:numId="11" w16cid:durableId="1984577472">
    <w:abstractNumId w:val="10"/>
  </w:num>
  <w:num w:numId="12" w16cid:durableId="2030526260">
    <w:abstractNumId w:val="11"/>
  </w:num>
  <w:num w:numId="13" w16cid:durableId="1787307963">
    <w:abstractNumId w:val="1"/>
  </w:num>
  <w:num w:numId="14" w16cid:durableId="602567507">
    <w:abstractNumId w:val="9"/>
  </w:num>
  <w:num w:numId="15" w16cid:durableId="1170752770">
    <w:abstractNumId w:val="20"/>
  </w:num>
  <w:num w:numId="16" w16cid:durableId="652373159">
    <w:abstractNumId w:val="18"/>
  </w:num>
  <w:num w:numId="17" w16cid:durableId="136461664">
    <w:abstractNumId w:val="17"/>
  </w:num>
  <w:num w:numId="18" w16cid:durableId="315495032">
    <w:abstractNumId w:val="21"/>
  </w:num>
  <w:num w:numId="19" w16cid:durableId="1900632150">
    <w:abstractNumId w:val="2"/>
  </w:num>
  <w:num w:numId="20" w16cid:durableId="1424111937">
    <w:abstractNumId w:val="6"/>
  </w:num>
  <w:num w:numId="21" w16cid:durableId="1726486609">
    <w:abstractNumId w:val="5"/>
  </w:num>
  <w:num w:numId="22" w16cid:durableId="1267150411">
    <w:abstractNumId w:val="19"/>
  </w:num>
  <w:num w:numId="23" w16cid:durableId="1951546179">
    <w:abstractNumId w:val="1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A268D"/>
    <w:rsid w:val="00014170"/>
    <w:rsid w:val="00053562"/>
    <w:rsid w:val="000D127D"/>
    <w:rsid w:val="001105E6"/>
    <w:rsid w:val="001F7319"/>
    <w:rsid w:val="00255F93"/>
    <w:rsid w:val="002C1EED"/>
    <w:rsid w:val="00367241"/>
    <w:rsid w:val="00383967"/>
    <w:rsid w:val="003973AD"/>
    <w:rsid w:val="003B1C6A"/>
    <w:rsid w:val="003C7319"/>
    <w:rsid w:val="00443D6F"/>
    <w:rsid w:val="00473D73"/>
    <w:rsid w:val="00484DAF"/>
    <w:rsid w:val="0048647A"/>
    <w:rsid w:val="004A268D"/>
    <w:rsid w:val="004F0C41"/>
    <w:rsid w:val="0055045E"/>
    <w:rsid w:val="005E4C41"/>
    <w:rsid w:val="006910A6"/>
    <w:rsid w:val="006C78AB"/>
    <w:rsid w:val="00827C7A"/>
    <w:rsid w:val="00853FCE"/>
    <w:rsid w:val="00872825"/>
    <w:rsid w:val="00872F9A"/>
    <w:rsid w:val="0089266C"/>
    <w:rsid w:val="008A4047"/>
    <w:rsid w:val="008C1512"/>
    <w:rsid w:val="008C33F0"/>
    <w:rsid w:val="00942BF3"/>
    <w:rsid w:val="0098237C"/>
    <w:rsid w:val="009E0C4A"/>
    <w:rsid w:val="00AC7DC5"/>
    <w:rsid w:val="00B02B21"/>
    <w:rsid w:val="00B31BC9"/>
    <w:rsid w:val="00B82F2E"/>
    <w:rsid w:val="00C818F6"/>
    <w:rsid w:val="00D11FBE"/>
    <w:rsid w:val="00D57789"/>
    <w:rsid w:val="00D823C1"/>
    <w:rsid w:val="00DD2C60"/>
    <w:rsid w:val="00DE4957"/>
    <w:rsid w:val="00DF0715"/>
    <w:rsid w:val="00DF6EB1"/>
    <w:rsid w:val="00E02A95"/>
    <w:rsid w:val="00E6405B"/>
    <w:rsid w:val="00EB0443"/>
    <w:rsid w:val="00EB6DA0"/>
    <w:rsid w:val="00EF4318"/>
    <w:rsid w:val="00FA615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7FFFC00"/>
  <w15:docId w15:val="{4ED4704A-7263-4846-82B8-4C1CC17DAC1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GB" w:eastAsia="en-GB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pacing w:after="44" w:line="223" w:lineRule="auto"/>
      <w:ind w:left="413" w:hanging="360"/>
      <w:jc w:val="both"/>
    </w:pPr>
    <w:rPr>
      <w:rFonts w:ascii="Times New Roman" w:eastAsia="Times New Roman" w:hAnsi="Times New Roman" w:cs="Times New Roman"/>
      <w:color w:val="000000"/>
      <w:sz w:val="26"/>
    </w:rPr>
  </w:style>
  <w:style w:type="paragraph" w:styleId="Heading2">
    <w:name w:val="heading 2"/>
    <w:basedOn w:val="Normal"/>
    <w:link w:val="Heading2Char"/>
    <w:uiPriority w:val="9"/>
    <w:qFormat/>
    <w:rsid w:val="00DD2C60"/>
    <w:pPr>
      <w:spacing w:before="100" w:beforeAutospacing="1" w:after="100" w:afterAutospacing="1" w:line="240" w:lineRule="auto"/>
      <w:ind w:left="0" w:firstLine="0"/>
      <w:jc w:val="left"/>
      <w:outlineLvl w:val="1"/>
    </w:pPr>
    <w:rPr>
      <w:b/>
      <w:bCs/>
      <w:color w:val="auto"/>
      <w:sz w:val="36"/>
      <w:szCs w:val="3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B82F2E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B82F2E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B82F2E"/>
    <w:rPr>
      <w:rFonts w:ascii="Times New Roman" w:eastAsia="Times New Roman" w:hAnsi="Times New Roman" w:cs="Times New Roman"/>
      <w:color w:val="000000"/>
      <w:sz w:val="26"/>
    </w:rPr>
  </w:style>
  <w:style w:type="paragraph" w:styleId="NormalWeb">
    <w:name w:val="Normal (Web)"/>
    <w:basedOn w:val="Normal"/>
    <w:uiPriority w:val="99"/>
    <w:unhideWhenUsed/>
    <w:rsid w:val="00383967"/>
    <w:pPr>
      <w:spacing w:before="100" w:beforeAutospacing="1" w:after="100" w:afterAutospacing="1" w:line="240" w:lineRule="auto"/>
      <w:ind w:left="0" w:firstLine="0"/>
      <w:jc w:val="left"/>
    </w:pPr>
    <w:rPr>
      <w:color w:val="auto"/>
      <w:sz w:val="24"/>
      <w:szCs w:val="24"/>
    </w:rPr>
  </w:style>
  <w:style w:type="character" w:styleId="Strong">
    <w:name w:val="Strong"/>
    <w:basedOn w:val="DefaultParagraphFont"/>
    <w:uiPriority w:val="22"/>
    <w:qFormat/>
    <w:rsid w:val="00383967"/>
    <w:rPr>
      <w:b/>
      <w:bCs/>
    </w:rPr>
  </w:style>
  <w:style w:type="character" w:customStyle="1" w:styleId="Heading2Char">
    <w:name w:val="Heading 2 Char"/>
    <w:basedOn w:val="DefaultParagraphFont"/>
    <w:link w:val="Heading2"/>
    <w:uiPriority w:val="9"/>
    <w:rsid w:val="00DD2C60"/>
    <w:rPr>
      <w:rFonts w:ascii="Times New Roman" w:eastAsia="Times New Roman" w:hAnsi="Times New Roman" w:cs="Times New Roman"/>
      <w:b/>
      <w:bCs/>
      <w:sz w:val="36"/>
      <w:szCs w:val="36"/>
    </w:rPr>
  </w:style>
  <w:style w:type="paragraph" w:styleId="Footer">
    <w:name w:val="footer"/>
    <w:basedOn w:val="Normal"/>
    <w:link w:val="FooterChar"/>
    <w:uiPriority w:val="99"/>
    <w:unhideWhenUsed/>
    <w:rsid w:val="00DD2C60"/>
    <w:pPr>
      <w:tabs>
        <w:tab w:val="center" w:pos="4680"/>
        <w:tab w:val="right" w:pos="9360"/>
      </w:tabs>
      <w:spacing w:after="0" w:line="240" w:lineRule="auto"/>
      <w:ind w:left="0" w:firstLine="0"/>
      <w:jc w:val="left"/>
    </w:pPr>
    <w:rPr>
      <w:rFonts w:asciiTheme="minorHAnsi" w:eastAsiaTheme="minorEastAsia" w:hAnsiTheme="minorHAnsi"/>
      <w:color w:val="auto"/>
      <w:sz w:val="22"/>
    </w:rPr>
  </w:style>
  <w:style w:type="character" w:customStyle="1" w:styleId="FooterChar">
    <w:name w:val="Footer Char"/>
    <w:basedOn w:val="DefaultParagraphFont"/>
    <w:link w:val="Footer"/>
    <w:uiPriority w:val="99"/>
    <w:rsid w:val="00DD2C60"/>
    <w:rPr>
      <w:rFonts w:cs="Times New Roman"/>
    </w:rPr>
  </w:style>
  <w:style w:type="table" w:styleId="TableGrid">
    <w:name w:val="Table Grid"/>
    <w:basedOn w:val="TableNormal"/>
    <w:uiPriority w:val="39"/>
    <w:rsid w:val="00C818F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09445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3630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9484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7058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4926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0151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4854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8093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8475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6505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4754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oter" Target="footer2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image" Target="media/image3.jpg"/><Relationship Id="rId5" Type="http://schemas.openxmlformats.org/officeDocument/2006/relationships/styles" Target="styles.xml"/><Relationship Id="rId15" Type="http://schemas.openxmlformats.org/officeDocument/2006/relationships/fontTable" Target="fontTable.xml"/><Relationship Id="rId10" Type="http://schemas.openxmlformats.org/officeDocument/2006/relationships/image" Target="media/image2.jpeg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footer" Target="footer3.xml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ip_UnifiedCompliancePolicyUIAction xmlns="http://schemas.microsoft.com/sharepoint/v3" xsi:nil="true"/>
    <_ip_UnifiedCompliancePolicyProperties xmlns="http://schemas.microsoft.com/sharepoint/v3" xsi:nil="true"/>
    <lcf76f155ced4ddcb4097134ff3c332f xmlns="d634e273-a280-4326-9345-10669dae6f93">
      <Terms xmlns="http://schemas.microsoft.com/office/infopath/2007/PartnerControls"/>
    </lcf76f155ced4ddcb4097134ff3c332f>
    <TaxCatchAll xmlns="6bc096bb-52a5-4bfa-b48e-fbbd4fb9a090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E522E7512D58004E96CD66575D9B7066" ma:contentTypeVersion="15" ma:contentTypeDescription="Create a new document." ma:contentTypeScope="" ma:versionID="2586a14c0e825345b403f5ec4aad51a0">
  <xsd:schema xmlns:xsd="http://www.w3.org/2001/XMLSchema" xmlns:xs="http://www.w3.org/2001/XMLSchema" xmlns:p="http://schemas.microsoft.com/office/2006/metadata/properties" xmlns:ns1="http://schemas.microsoft.com/sharepoint/v3" xmlns:ns2="d634e273-a280-4326-9345-10669dae6f93" xmlns:ns3="6bc096bb-52a5-4bfa-b48e-fbbd4fb9a090" targetNamespace="http://schemas.microsoft.com/office/2006/metadata/properties" ma:root="true" ma:fieldsID="8fcbfad94e50aa48ac547b606fec35ca" ns1:_="" ns2:_="" ns3:_="">
    <xsd:import namespace="http://schemas.microsoft.com/sharepoint/v3"/>
    <xsd:import namespace="d634e273-a280-4326-9345-10669dae6f93"/>
    <xsd:import namespace="6bc096bb-52a5-4bfa-b48e-fbbd4fb9a090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1:_ip_UnifiedCompliancePolicyProperties" minOccurs="0"/>
                <xsd:element ref="ns1:_ip_UnifiedCompliancePolicyUIAction" minOccurs="0"/>
                <xsd:element ref="ns2:MediaServiceSearchPropertie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_ip_UnifiedCompliancePolicyProperties" ma:index="11" nillable="true" ma:displayName="Unified Compliance Policy Properties" ma:hidden="true" ma:internalName="_ip_UnifiedCompliancePolicyProperties">
      <xsd:simpleType>
        <xsd:restriction base="dms:Note"/>
      </xsd:simpleType>
    </xsd:element>
    <xsd:element name="_ip_UnifiedCompliancePolicyUIAction" ma:index="12" nillable="true" ma:displayName="Unified Compliance Policy UI Action" ma:hidden="true" ma:internalName="_ip_UnifiedCompliancePolicyUIAction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634e273-a280-4326-9345-10669dae6f93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13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4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7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9" nillable="true" ma:taxonomy="true" ma:internalName="lcf76f155ced4ddcb4097134ff3c332f" ma:taxonomyFieldName="MediaServiceImageTags" ma:displayName="Image Tags" ma:readOnly="false" ma:fieldId="{5cf76f15-5ced-4ddc-b409-7134ff3c332f}" ma:taxonomyMulti="true" ma:sspId="60e07e46-66e4-4b5e-84ae-256e67c0c622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2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22" nillable="true" ma:displayName="Location" ma:indexed="true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bc096bb-52a5-4bfa-b48e-fbbd4fb9a090" elementFormDefault="qualified">
    <xsd:import namespace="http://schemas.microsoft.com/office/2006/documentManagement/types"/>
    <xsd:import namespace="http://schemas.microsoft.com/office/infopath/2007/PartnerControls"/>
    <xsd:element name="TaxCatchAll" ma:index="20" nillable="true" ma:displayName="Taxonomy Catch All Column" ma:hidden="true" ma:list="{2fd6f990-5dc9-4f5b-9a88-58ccbc5a1f83}" ma:internalName="TaxCatchAll" ma:showField="CatchAllData" ma:web="6bc096bb-52a5-4bfa-b48e-fbbd4fb9a090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0B0DB4C6-689A-4384-A218-A7924D0FCEA2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B83B1592-2271-4FA6-B64C-6566D3F906FA}">
  <ds:schemaRefs>
    <ds:schemaRef ds:uri="http://schemas.microsoft.com/office/2006/metadata/properties"/>
    <ds:schemaRef ds:uri="http://schemas.microsoft.com/office/infopath/2007/PartnerControls"/>
    <ds:schemaRef ds:uri="http://schemas.microsoft.com/sharepoint/v3"/>
    <ds:schemaRef ds:uri="2827289e-110c-4dfe-b8e5-5da96ffdcf9d"/>
    <ds:schemaRef ds:uri="720ee34f-4e92-4e82-a5ea-5a92779ab92b"/>
  </ds:schemaRefs>
</ds:datastoreItem>
</file>

<file path=customXml/itemProps3.xml><?xml version="1.0" encoding="utf-8"?>
<ds:datastoreItem xmlns:ds="http://schemas.openxmlformats.org/officeDocument/2006/customXml" ds:itemID="{DF8081AE-CEE2-4210-AD42-574C64C0F19C}"/>
</file>

<file path=docMetadata/LabelInfo.xml><?xml version="1.0" encoding="utf-8"?>
<clbl:labelList xmlns:clbl="http://schemas.microsoft.com/office/2020/mipLabelMetadata">
  <clbl:label id="{fa5f637b-9a60-4cd5-9a43-7a07ca411952}" enabled="1" method="Standard" siteId="{e10e91d9-2868-4ce2-8b0a-3c652eac3e84}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4</Pages>
  <Words>1049</Words>
  <Characters>5982</Characters>
  <Application>Microsoft Office Word</Application>
  <DocSecurity>0</DocSecurity>
  <Lines>49</Lines>
  <Paragraphs>14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The Talentum Learning Trust</Company>
  <LinksUpToDate>false</LinksUpToDate>
  <CharactersWithSpaces>7017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 Bethell (WWC)</dc:creator>
  <cp:keywords/>
  <cp:lastModifiedBy>L Bethell (WWC)</cp:lastModifiedBy>
  <cp:revision>4</cp:revision>
  <cp:lastPrinted>2026-09-16T14:32:00Z</cp:lastPrinted>
  <dcterms:created xsi:type="dcterms:W3CDTF">2026-09-16T14:33:00Z</dcterms:created>
  <dcterms:modified xsi:type="dcterms:W3CDTF">2026-09-17T14:12:00Z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0x010100E522E7512D58004E96CD66575D9B7066</vt:lpwstr>
  </property>
  <property fmtid="{D5CDD505-2E9C-101B-9397-08002B2CF9AE}" pid="3" name="MediaServiceImageTags">
    <vt:lpwstr/>
  </property>
</Properties>
</file>